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8B7B7">
      <w:pPr>
        <w:pStyle w:val="2"/>
        <w:jc w:val="center"/>
      </w:pPr>
      <w:r>
        <w:rPr>
          <w:rFonts w:hint="eastAsia"/>
        </w:rPr>
        <w:t>《</w:t>
      </w:r>
      <w:r>
        <w:t>计算机组成与维护</w:t>
      </w:r>
      <w:r>
        <w:rPr>
          <w:rFonts w:hint="eastAsia"/>
        </w:rPr>
        <w:t>》</w:t>
      </w:r>
      <w:r>
        <w:t>课程能力图谱</w:t>
      </w:r>
    </w:p>
    <w:p w14:paraId="51206C9F">
      <w:pPr>
        <w:jc w:val="center"/>
      </w:pPr>
      <w:r>
        <w:rPr>
          <w:rFonts w:ascii="MS Mincho"/>
        </w:rPr>
        <w:t>学校：</w:t>
      </w:r>
      <w:r>
        <w:rPr>
          <w:rFonts w:hint="eastAsia" w:ascii="宋体" w:hAnsi="宋体" w:eastAsia="宋体"/>
        </w:rPr>
        <w:t>南京城市职业学院</w:t>
      </w:r>
      <w:r>
        <w:tab/>
      </w:r>
      <w:r>
        <w:tab/>
      </w:r>
      <w:r>
        <w:rPr>
          <w:rFonts w:ascii="MS Mincho"/>
        </w:rPr>
        <w:t>学院：</w:t>
      </w:r>
      <w:r>
        <w:rPr>
          <w:rFonts w:hint="eastAsia" w:ascii="宋体" w:hAnsi="宋体" w:eastAsia="宋体"/>
        </w:rPr>
        <w:t>智工院</w:t>
      </w:r>
      <w:r>
        <w:t xml:space="preserve"> </w:t>
      </w:r>
    </w:p>
    <w:p w14:paraId="5AA1DE3E">
      <w:pPr>
        <w:jc w:val="center"/>
        <w:rPr>
          <w:sz w:val="22"/>
        </w:rPr>
      </w:pPr>
      <w:r>
        <w:rPr>
          <w:rFonts w:ascii="MS Mincho"/>
        </w:rPr>
        <w:t>课程负责人：</w:t>
      </w:r>
      <w:r>
        <w:rPr>
          <w:rFonts w:hint="eastAsia" w:ascii="MS Mincho"/>
        </w:rPr>
        <w:t>桂超</w:t>
      </w:r>
      <w:r>
        <w:tab/>
      </w:r>
      <w:r>
        <w:tab/>
      </w:r>
      <w:r>
        <w:t>2025-2026</w:t>
      </w:r>
      <w:r>
        <w:rPr>
          <w:rFonts w:hint="eastAsia"/>
        </w:rPr>
        <w:t>常年1</w:t>
      </w:r>
      <w:r>
        <w:rPr>
          <w:rFonts w:ascii="MS Mincho"/>
        </w:rPr>
        <w:t>学期</w:t>
      </w:r>
    </w:p>
    <w:p w14:paraId="79901F18">
      <w:pPr>
        <w:pStyle w:val="3"/>
      </w:pPr>
      <w:r>
        <w:t>一、课程定位与面向岗位</w:t>
      </w:r>
    </w:p>
    <w:p w14:paraId="2CC268EE">
      <w:pPr>
        <w:pStyle w:val="4"/>
      </w:pPr>
      <w:r>
        <w:t>1. 课程定位</w:t>
      </w:r>
    </w:p>
    <w:p w14:paraId="222F5197">
      <w:pPr>
        <w:pStyle w:val="17"/>
      </w:pPr>
      <w:r>
        <w:t>《计算机组成与维护》是计算机应用技术专业及计算机相关专业的</w:t>
      </w:r>
      <w:r>
        <w:rPr>
          <w:b/>
          <w:bCs/>
        </w:rPr>
        <w:t>专业基础课</w:t>
      </w:r>
      <w:r>
        <w:t>，兼具理论性与强实践性，在课程体系中承担 “承上启下” 角色：</w:t>
      </w:r>
    </w:p>
    <w:p w14:paraId="501046A3">
      <w:pPr>
        <w:pStyle w:val="17"/>
        <w:numPr>
          <w:ilvl w:val="0"/>
          <w:numId w:val="1"/>
        </w:numPr>
      </w:pPr>
      <w:r>
        <w:t>承上：衔接《计算机应用基础》的基础认知；</w:t>
      </w:r>
    </w:p>
    <w:p w14:paraId="00C726B9">
      <w:pPr>
        <w:pStyle w:val="17"/>
        <w:numPr>
          <w:ilvl w:val="0"/>
          <w:numId w:val="1"/>
        </w:numPr>
      </w:pPr>
      <w:r>
        <w:t>启下：为后续《操作系统》《网络基础》《IT 运维管理》等课程提供硬件操作与系统维护的实践支撑；</w:t>
      </w:r>
    </w:p>
    <w:p w14:paraId="2C2FB09D">
      <w:pPr>
        <w:pStyle w:val="17"/>
        <w:numPr>
          <w:ilvl w:val="0"/>
          <w:numId w:val="1"/>
        </w:numPr>
      </w:pPr>
      <w:r>
        <w:t>核心内容：聚焦 “计算机硬件系统认知与选配”“软件系统部署”“系统维护与故障排查” 三大模块，培养硬件实操与系统管理的核心能力。</w:t>
      </w:r>
    </w:p>
    <w:p w14:paraId="62507791">
      <w:pPr>
        <w:pStyle w:val="4"/>
      </w:pPr>
      <w:r>
        <w:t>2. 面向岗位</w:t>
      </w:r>
    </w:p>
    <w:p w14:paraId="3FDF96F6">
      <w:pPr>
        <w:pStyle w:val="17"/>
        <w:numPr>
          <w:ilvl w:val="0"/>
          <w:numId w:val="1"/>
        </w:numPr>
      </w:pPr>
      <w:r>
        <w:t>核心岗位：计算机硬件技术员、桌面支持工程师、IT 运维助理、系统维护专员；</w:t>
      </w:r>
    </w:p>
    <w:p w14:paraId="6E711333">
      <w:pPr>
        <w:pStyle w:val="17"/>
        <w:numPr>
          <w:ilvl w:val="0"/>
          <w:numId w:val="1"/>
        </w:numPr>
      </w:pPr>
      <w:r>
        <w:t>拓展岗位：电脑销售与技术支持、企业办公设备管理、小型网络机房维护。</w:t>
      </w:r>
    </w:p>
    <w:p w14:paraId="6524512D">
      <w:pPr>
        <w:pStyle w:val="4"/>
      </w:pPr>
      <w:r>
        <w:t>3. 培养导向</w:t>
      </w:r>
    </w:p>
    <w:p w14:paraId="39DFCC7A">
      <w:pPr>
        <w:pStyle w:val="17"/>
        <w:numPr>
          <w:ilvl w:val="0"/>
          <w:numId w:val="1"/>
        </w:numPr>
      </w:pPr>
      <w:r>
        <w:t>能力导向：硬件实操能力 + 系统配置能力 + 故障排查能力；</w:t>
      </w:r>
    </w:p>
    <w:p w14:paraId="7B499559">
      <w:pPr>
        <w:pStyle w:val="17"/>
        <w:numPr>
          <w:ilvl w:val="0"/>
          <w:numId w:val="1"/>
        </w:numPr>
      </w:pPr>
      <w:r>
        <w:t>素养导向：工程安全意识 + 工匠精神（精益求精） + 科技自信（中国芯片 / 巨型机发展） + 团队协作意识。</w:t>
      </w:r>
    </w:p>
    <w:p w14:paraId="320E124E">
      <w:pPr>
        <w:pStyle w:val="3"/>
      </w:pPr>
      <w:r>
        <w:t>二、核心能力框架（6 项）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985"/>
        <w:gridCol w:w="5670"/>
      </w:tblGrid>
      <w:tr w14:paraId="79A0DFF1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14DBF0A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能力代码</w:t>
            </w:r>
          </w:p>
        </w:tc>
        <w:tc>
          <w:tcPr>
            <w:tcW w:w="198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0BB4767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能力名称</w:t>
            </w:r>
          </w:p>
        </w:tc>
        <w:tc>
          <w:tcPr>
            <w:tcW w:w="5670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3A76B677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能力描述</w:t>
            </w:r>
          </w:p>
        </w:tc>
      </w:tr>
      <w:tr w14:paraId="427A9B6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BB16A4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1985" w:type="dxa"/>
          </w:tcPr>
          <w:p w14:paraId="2F507663">
            <w:pPr>
              <w:pStyle w:val="17"/>
              <w:jc w:val="center"/>
            </w:pPr>
            <w:r>
              <w:t>硬件认知与选配能力</w:t>
            </w:r>
          </w:p>
        </w:tc>
        <w:tc>
          <w:tcPr>
            <w:tcW w:w="5670" w:type="dxa"/>
          </w:tcPr>
          <w:p w14:paraId="62CAAEF0">
            <w:pPr>
              <w:pStyle w:val="17"/>
              <w:jc w:val="center"/>
            </w:pPr>
            <w:r>
              <w:t>能识别计算机核心硬件（CPU / 主板 / 内存等），掌握其性能指标，根据用户需求选配高性价比硬件方案。</w:t>
            </w:r>
          </w:p>
        </w:tc>
      </w:tr>
      <w:tr w14:paraId="47ECE2E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ABDC0D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C2</w:t>
            </w:r>
          </w:p>
        </w:tc>
        <w:tc>
          <w:tcPr>
            <w:tcW w:w="1985" w:type="dxa"/>
          </w:tcPr>
          <w:p w14:paraId="3A23D6B6">
            <w:pPr>
              <w:pStyle w:val="17"/>
              <w:jc w:val="center"/>
            </w:pPr>
            <w:r>
              <w:t>硬件组装与连接能力</w:t>
            </w:r>
          </w:p>
        </w:tc>
        <w:tc>
          <w:tcPr>
            <w:tcW w:w="5670" w:type="dxa"/>
          </w:tcPr>
          <w:p w14:paraId="554FC790">
            <w:pPr>
              <w:pStyle w:val="17"/>
              <w:jc w:val="center"/>
            </w:pPr>
            <w:r>
              <w:t>熟悉硬件安装顺序与接口类型，能规范使用工具完成主机拆装、部件连接，确保硬件兼容与安全运行。</w:t>
            </w:r>
          </w:p>
        </w:tc>
      </w:tr>
      <w:tr w14:paraId="24565E8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D350045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C3</w:t>
            </w:r>
          </w:p>
        </w:tc>
        <w:tc>
          <w:tcPr>
            <w:tcW w:w="1985" w:type="dxa"/>
          </w:tcPr>
          <w:p w14:paraId="6B5108AB">
            <w:pPr>
              <w:pStyle w:val="17"/>
              <w:jc w:val="center"/>
            </w:pPr>
            <w:r>
              <w:t>BIOS 设置与硬盘管理能力</w:t>
            </w:r>
          </w:p>
        </w:tc>
        <w:tc>
          <w:tcPr>
            <w:tcW w:w="5670" w:type="dxa"/>
          </w:tcPr>
          <w:p w14:paraId="3A2E208F">
            <w:pPr>
              <w:pStyle w:val="17"/>
              <w:jc w:val="center"/>
            </w:pPr>
            <w:r>
              <w:t>能进入不同版本 BIOS 并配置启动顺序、电源管理等参数；掌握硬盘分区、格式化方法，确保存储合理。</w:t>
            </w:r>
          </w:p>
        </w:tc>
      </w:tr>
      <w:tr w14:paraId="6DFBF21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15AF7D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C4</w:t>
            </w:r>
          </w:p>
        </w:tc>
        <w:tc>
          <w:tcPr>
            <w:tcW w:w="1985" w:type="dxa"/>
          </w:tcPr>
          <w:p w14:paraId="4AC6C1C5">
            <w:pPr>
              <w:pStyle w:val="17"/>
              <w:jc w:val="center"/>
            </w:pPr>
            <w:r>
              <w:t>系统安装与软件配置能力</w:t>
            </w:r>
          </w:p>
        </w:tc>
        <w:tc>
          <w:tcPr>
            <w:tcW w:w="5670" w:type="dxa"/>
          </w:tcPr>
          <w:p w14:paraId="4A39C94F">
            <w:pPr>
              <w:pStyle w:val="17"/>
              <w:jc w:val="center"/>
            </w:pPr>
            <w:r>
              <w:t>能完成 Windows 等操作系统安装、驱动程序适配，以及应用软件的安装 / 卸载，保障系统正常运行。</w:t>
            </w:r>
          </w:p>
        </w:tc>
      </w:tr>
      <w:tr w14:paraId="0E51E7D1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065D96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C5</w:t>
            </w:r>
          </w:p>
        </w:tc>
        <w:tc>
          <w:tcPr>
            <w:tcW w:w="1985" w:type="dxa"/>
          </w:tcPr>
          <w:p w14:paraId="1017AAC3">
            <w:pPr>
              <w:pStyle w:val="17"/>
              <w:jc w:val="center"/>
            </w:pPr>
            <w:r>
              <w:t>系统维护与故障排查能力</w:t>
            </w:r>
          </w:p>
        </w:tc>
        <w:tc>
          <w:tcPr>
            <w:tcW w:w="5670" w:type="dxa"/>
          </w:tcPr>
          <w:p w14:paraId="721BD116">
            <w:pPr>
              <w:pStyle w:val="17"/>
              <w:jc w:val="center"/>
            </w:pPr>
            <w:r>
              <w:t>掌握系统备份 / 恢复方法，能通过现象分析定位软、硬件故障（如开机无显示、蓝屏），并执行修复。</w:t>
            </w:r>
          </w:p>
        </w:tc>
      </w:tr>
      <w:tr w14:paraId="5D93B75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AA5A51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C6</w:t>
            </w:r>
          </w:p>
        </w:tc>
        <w:tc>
          <w:tcPr>
            <w:tcW w:w="1985" w:type="dxa"/>
          </w:tcPr>
          <w:p w14:paraId="4FC05212">
            <w:pPr>
              <w:pStyle w:val="17"/>
              <w:jc w:val="center"/>
            </w:pPr>
            <w:r>
              <w:t>工程素养与职业规范</w:t>
            </w:r>
          </w:p>
        </w:tc>
        <w:tc>
          <w:tcPr>
            <w:tcW w:w="5670" w:type="dxa"/>
          </w:tcPr>
          <w:p w14:paraId="1BAFB84E">
            <w:pPr>
              <w:pStyle w:val="17"/>
              <w:jc w:val="center"/>
            </w:pPr>
            <w:r>
              <w:t>遵循硬件操作安全规范，撰写完整实训报告，具备成本意识、需求分析能力与团队协作沟通能力。</w:t>
            </w:r>
          </w:p>
        </w:tc>
      </w:tr>
    </w:tbl>
    <w:p w14:paraId="64F349C6">
      <w:pPr>
        <w:pStyle w:val="3"/>
      </w:pPr>
      <w:r>
        <w:t>三、课程学习成果（CLO）与可测指标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118"/>
        <w:gridCol w:w="3260"/>
        <w:gridCol w:w="1134"/>
      </w:tblGrid>
      <w:tr w14:paraId="1F97413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AF5FFD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代码</w:t>
            </w:r>
          </w:p>
        </w:tc>
        <w:tc>
          <w:tcPr>
            <w:tcW w:w="3118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0E72435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学习成果（学生能…）</w:t>
            </w:r>
          </w:p>
        </w:tc>
        <w:tc>
          <w:tcPr>
            <w:tcW w:w="3260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679E091E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可测行为 / 指标</w:t>
            </w:r>
          </w:p>
        </w:tc>
        <w:tc>
          <w:tcPr>
            <w:tcW w:w="1134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60E4B6D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对应核心能力</w:t>
            </w:r>
          </w:p>
        </w:tc>
      </w:tr>
      <w:tr w14:paraId="542A187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06BF9ACA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CLO1</w:t>
            </w:r>
          </w:p>
        </w:tc>
        <w:tc>
          <w:tcPr>
            <w:tcW w:w="3118" w:type="dxa"/>
            <w:vAlign w:val="center"/>
          </w:tcPr>
          <w:p w14:paraId="438EA6D4">
            <w:pPr>
              <w:pStyle w:val="17"/>
              <w:jc w:val="center"/>
            </w:pPr>
            <w:r>
              <w:t>根据用户需求（如办公 / 设计）制定计算机硬件配置方案</w:t>
            </w:r>
          </w:p>
        </w:tc>
        <w:tc>
          <w:tcPr>
            <w:tcW w:w="3260" w:type="dxa"/>
            <w:vAlign w:val="center"/>
          </w:tcPr>
          <w:p w14:paraId="72FC2A88">
            <w:pPr>
              <w:pStyle w:val="17"/>
              <w:jc w:val="center"/>
            </w:pPr>
            <w:r>
              <w:t>提交配置清单，包含部件型号、参数、价格；方案匹配需求度≥90%，性价比合理</w:t>
            </w:r>
          </w:p>
        </w:tc>
        <w:tc>
          <w:tcPr>
            <w:tcW w:w="1134" w:type="dxa"/>
            <w:vAlign w:val="center"/>
          </w:tcPr>
          <w:p w14:paraId="29EE355F">
            <w:pPr>
              <w:pStyle w:val="17"/>
              <w:jc w:val="center"/>
            </w:pPr>
            <w:r>
              <w:t>C1</w:t>
            </w:r>
          </w:p>
        </w:tc>
      </w:tr>
      <w:tr w14:paraId="6D38F303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49C03079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CLO2</w:t>
            </w:r>
          </w:p>
        </w:tc>
        <w:tc>
          <w:tcPr>
            <w:tcW w:w="3118" w:type="dxa"/>
            <w:vAlign w:val="center"/>
          </w:tcPr>
          <w:p w14:paraId="453A59F3">
            <w:pPr>
              <w:pStyle w:val="17"/>
              <w:jc w:val="center"/>
            </w:pPr>
            <w:r>
              <w:t>独立完成主机硬件（CPU / 主板 / 内存 / 硬盘等）的组装与接口连接</w:t>
            </w:r>
          </w:p>
        </w:tc>
        <w:tc>
          <w:tcPr>
            <w:tcW w:w="3260" w:type="dxa"/>
            <w:vAlign w:val="center"/>
          </w:tcPr>
          <w:p w14:paraId="44E89879">
            <w:pPr>
              <w:pStyle w:val="17"/>
              <w:jc w:val="center"/>
            </w:pPr>
            <w:r>
              <w:t>组装过程无部件损坏；开机后 BIOS 能识别所有部件，自检通过率 100%</w:t>
            </w:r>
          </w:p>
        </w:tc>
        <w:tc>
          <w:tcPr>
            <w:tcW w:w="1134" w:type="dxa"/>
            <w:vAlign w:val="center"/>
          </w:tcPr>
          <w:p w14:paraId="02C41D28">
            <w:pPr>
              <w:pStyle w:val="17"/>
              <w:jc w:val="center"/>
            </w:pPr>
            <w:r>
              <w:t>C2</w:t>
            </w:r>
          </w:p>
        </w:tc>
      </w:tr>
      <w:tr w14:paraId="0E76321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34D4FD1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CLO3</w:t>
            </w:r>
          </w:p>
        </w:tc>
        <w:tc>
          <w:tcPr>
            <w:tcW w:w="3118" w:type="dxa"/>
            <w:vAlign w:val="center"/>
          </w:tcPr>
          <w:p w14:paraId="26FF0570">
            <w:pPr>
              <w:pStyle w:val="17"/>
              <w:jc w:val="center"/>
            </w:pPr>
            <w:r>
              <w:t>完成 BIOS 关键参数设置（启动顺序、防病毒）与硬盘分区 / 格式化（含工具使用）</w:t>
            </w:r>
          </w:p>
        </w:tc>
        <w:tc>
          <w:tcPr>
            <w:tcW w:w="3260" w:type="dxa"/>
            <w:vAlign w:val="center"/>
          </w:tcPr>
          <w:p w14:paraId="216CDBA1">
            <w:pPr>
              <w:pStyle w:val="17"/>
              <w:jc w:val="center"/>
            </w:pPr>
            <w:r>
              <w:t>BIOS 设置满足系统安装需求；硬盘分区方案合理（如系统分区≥100GB），格式化无错误</w:t>
            </w:r>
          </w:p>
        </w:tc>
        <w:tc>
          <w:tcPr>
            <w:tcW w:w="1134" w:type="dxa"/>
            <w:vAlign w:val="center"/>
          </w:tcPr>
          <w:p w14:paraId="2B748E03">
            <w:pPr>
              <w:pStyle w:val="17"/>
              <w:jc w:val="center"/>
            </w:pPr>
            <w:r>
              <w:t>C3</w:t>
            </w:r>
          </w:p>
        </w:tc>
      </w:tr>
      <w:tr w14:paraId="4182FF3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66C377C0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CLO4</w:t>
            </w:r>
          </w:p>
        </w:tc>
        <w:tc>
          <w:tcPr>
            <w:tcW w:w="3118" w:type="dxa"/>
            <w:vAlign w:val="center"/>
          </w:tcPr>
          <w:p w14:paraId="5C1B281D">
            <w:pPr>
              <w:pStyle w:val="17"/>
              <w:jc w:val="center"/>
            </w:pPr>
            <w:r>
              <w:t>安装操作系统（如 Windows 7）、匹配驱动程序，并完成基础应用软件（如 Office）部署</w:t>
            </w:r>
          </w:p>
        </w:tc>
        <w:tc>
          <w:tcPr>
            <w:tcW w:w="3260" w:type="dxa"/>
            <w:vAlign w:val="center"/>
          </w:tcPr>
          <w:p w14:paraId="560C70D2">
            <w:pPr>
              <w:pStyle w:val="17"/>
              <w:jc w:val="center"/>
            </w:pPr>
            <w:r>
              <w:t>系统正常启动（耗时≤5 分钟）；设备管理器无 “未知设备”，软件可正常运行</w:t>
            </w:r>
          </w:p>
        </w:tc>
        <w:tc>
          <w:tcPr>
            <w:tcW w:w="1134" w:type="dxa"/>
            <w:vAlign w:val="center"/>
          </w:tcPr>
          <w:p w14:paraId="01370694">
            <w:pPr>
              <w:pStyle w:val="17"/>
              <w:jc w:val="center"/>
            </w:pPr>
            <w:r>
              <w:t>C4</w:t>
            </w:r>
          </w:p>
        </w:tc>
      </w:tr>
      <w:tr w14:paraId="49951FD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08DAF36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CLO5</w:t>
            </w:r>
          </w:p>
        </w:tc>
        <w:tc>
          <w:tcPr>
            <w:tcW w:w="3118" w:type="dxa"/>
            <w:vAlign w:val="center"/>
          </w:tcPr>
          <w:p w14:paraId="3EEE4FF6">
            <w:pPr>
              <w:pStyle w:val="17"/>
              <w:jc w:val="center"/>
            </w:pPr>
            <w:r>
              <w:t>对常见故障（如开机无显示、系统蓝屏、硬盘无法识别）进行排查与初步修复</w:t>
            </w:r>
          </w:p>
        </w:tc>
        <w:tc>
          <w:tcPr>
            <w:tcW w:w="3260" w:type="dxa"/>
            <w:vAlign w:val="center"/>
          </w:tcPr>
          <w:p w14:paraId="4E075AC6">
            <w:pPr>
              <w:pStyle w:val="17"/>
              <w:jc w:val="center"/>
            </w:pPr>
            <w:r>
              <w:t>故障点定位准确率≥80%；修复后系统 / 硬件恢复正常功能，记录排查过程</w:t>
            </w:r>
          </w:p>
        </w:tc>
        <w:tc>
          <w:tcPr>
            <w:tcW w:w="1134" w:type="dxa"/>
            <w:vAlign w:val="center"/>
          </w:tcPr>
          <w:p w14:paraId="3BA89120">
            <w:pPr>
              <w:pStyle w:val="17"/>
              <w:jc w:val="center"/>
            </w:pPr>
            <w:r>
              <w:t>C5</w:t>
            </w:r>
          </w:p>
        </w:tc>
      </w:tr>
      <w:tr w14:paraId="2BEA5A2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0286916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CLO6</w:t>
            </w:r>
          </w:p>
        </w:tc>
        <w:tc>
          <w:tcPr>
            <w:tcW w:w="3118" w:type="dxa"/>
            <w:vAlign w:val="center"/>
          </w:tcPr>
          <w:p w14:paraId="242D9304">
            <w:pPr>
              <w:pStyle w:val="17"/>
              <w:jc w:val="center"/>
            </w:pPr>
            <w:r>
              <w:t>按规范完成实训操作与报告撰写，在团队任务中配合完成硬件 / 系统相关工作</w:t>
            </w:r>
          </w:p>
        </w:tc>
        <w:tc>
          <w:tcPr>
            <w:tcW w:w="3260" w:type="dxa"/>
            <w:vAlign w:val="center"/>
          </w:tcPr>
          <w:p w14:paraId="4AD60B8F">
            <w:pPr>
              <w:pStyle w:val="17"/>
              <w:jc w:val="center"/>
            </w:pPr>
            <w:r>
              <w:t>实训报告包含目的、步骤、结果、反思，完整性≥90%；操作符合安全规范，团队互评≥8 分</w:t>
            </w:r>
          </w:p>
        </w:tc>
        <w:tc>
          <w:tcPr>
            <w:tcW w:w="1134" w:type="dxa"/>
            <w:vAlign w:val="center"/>
          </w:tcPr>
          <w:p w14:paraId="2DB54288">
            <w:pPr>
              <w:pStyle w:val="17"/>
              <w:jc w:val="center"/>
            </w:pPr>
            <w:r>
              <w:t>C6</w:t>
            </w:r>
          </w:p>
        </w:tc>
      </w:tr>
    </w:tbl>
    <w:p w14:paraId="054E3E8C">
      <w:pPr>
        <w:pStyle w:val="3"/>
      </w:pPr>
      <w:r>
        <w:t>四、能力要素分解矩阵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402"/>
        <w:gridCol w:w="2302"/>
        <w:gridCol w:w="2183"/>
      </w:tblGrid>
      <w:tr w14:paraId="4E037F3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0EC172F9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核心能力</w:t>
            </w:r>
          </w:p>
        </w:tc>
        <w:tc>
          <w:tcPr>
            <w:tcW w:w="3402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10F1964D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知识要素</w:t>
            </w:r>
          </w:p>
        </w:tc>
        <w:tc>
          <w:tcPr>
            <w:tcW w:w="2302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59D586B0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技能要素</w:t>
            </w:r>
          </w:p>
        </w:tc>
        <w:tc>
          <w:tcPr>
            <w:tcW w:w="218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2C871FFE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素养要素</w:t>
            </w:r>
          </w:p>
        </w:tc>
      </w:tr>
      <w:tr w14:paraId="13DB27C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38B2E4A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3402" w:type="dxa"/>
            <w:vAlign w:val="center"/>
          </w:tcPr>
          <w:p w14:paraId="0ADF7E07">
            <w:pPr>
              <w:pStyle w:val="17"/>
              <w:jc w:val="center"/>
            </w:pPr>
            <w:r>
              <w:t>1. 硬件部件（CPU / 主板 / 内存等）的性能指标、分类与接口类型；2. 硬件选购原则（兼容性、性价比）；3. 硬件市场行情与最新发展（如 DDR5 内存）</w:t>
            </w:r>
          </w:p>
        </w:tc>
        <w:tc>
          <w:tcPr>
            <w:tcW w:w="2302" w:type="dxa"/>
            <w:vAlign w:val="center"/>
          </w:tcPr>
          <w:p w14:paraId="0F5CAA4C">
            <w:pPr>
              <w:pStyle w:val="17"/>
              <w:jc w:val="center"/>
            </w:pPr>
            <w:r>
              <w:t>1. 收集用户需求（用途、预算）；2. 对比不同品牌 / 型号的硬件参数；3. 制定硬件配置清单并核算成本</w:t>
            </w:r>
          </w:p>
        </w:tc>
        <w:tc>
          <w:tcPr>
            <w:tcW w:w="2183" w:type="dxa"/>
            <w:vAlign w:val="center"/>
          </w:tcPr>
          <w:p w14:paraId="7BC4CFC4">
            <w:pPr>
              <w:pStyle w:val="17"/>
              <w:jc w:val="center"/>
            </w:pPr>
            <w:r>
              <w:t>1. 需求分析能力；2. 成本意识与性价比思维；3. 科技前沿关注（如国产硬件）</w:t>
            </w:r>
          </w:p>
        </w:tc>
      </w:tr>
      <w:tr w14:paraId="7E5CB58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7C30715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C2</w:t>
            </w:r>
          </w:p>
        </w:tc>
        <w:tc>
          <w:tcPr>
            <w:tcW w:w="3402" w:type="dxa"/>
            <w:vAlign w:val="center"/>
          </w:tcPr>
          <w:p w14:paraId="017EE44A">
            <w:pPr>
              <w:pStyle w:val="17"/>
              <w:jc w:val="center"/>
            </w:pPr>
            <w:r>
              <w:t>1. 硬件部件的物理结构与安装顺序；2. 拆装工具（螺丝刀、静电手环）的使用规范；3. 硬件接口兼容性（如 PCIe 4.0、SATA 3.0）</w:t>
            </w:r>
          </w:p>
        </w:tc>
        <w:tc>
          <w:tcPr>
            <w:tcW w:w="2302" w:type="dxa"/>
            <w:vAlign w:val="center"/>
          </w:tcPr>
          <w:p w14:paraId="26733246">
            <w:pPr>
              <w:pStyle w:val="17"/>
              <w:jc w:val="center"/>
            </w:pPr>
            <w:r>
              <w:t>1. 正确使用静电手环、螺丝刀等工具；2. 完成 CPU 散热器、内存、硬盘的安装；3. 连接电源线、数据线并检查</w:t>
            </w:r>
          </w:p>
        </w:tc>
        <w:tc>
          <w:tcPr>
            <w:tcW w:w="2183" w:type="dxa"/>
            <w:vAlign w:val="center"/>
          </w:tcPr>
          <w:p w14:paraId="4AFBEB15">
            <w:pPr>
              <w:pStyle w:val="17"/>
              <w:jc w:val="center"/>
            </w:pPr>
            <w:r>
              <w:t>1. 规范操作意识；2. 安全防护意识（防静电、防部件损坏）；3. 细节把控（如螺丝拧紧力度）</w:t>
            </w:r>
          </w:p>
        </w:tc>
      </w:tr>
      <w:tr w14:paraId="3535F37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16588C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C3</w:t>
            </w:r>
          </w:p>
        </w:tc>
        <w:tc>
          <w:tcPr>
            <w:tcW w:w="3402" w:type="dxa"/>
            <w:vAlign w:val="center"/>
          </w:tcPr>
          <w:p w14:paraId="19E2911B">
            <w:pPr>
              <w:pStyle w:val="17"/>
              <w:jc w:val="center"/>
            </w:pPr>
            <w:r>
              <w:t>1. BIOS 的功能、进入方法与常见版本（AMI/UEFI）；2. 硬盘分区类型（MBR/GPT）与格式化文件系统（NTFS/FAT32）；3. 分区工具（FDISK/DM/PQ）的使用</w:t>
            </w:r>
          </w:p>
        </w:tc>
        <w:tc>
          <w:tcPr>
            <w:tcW w:w="2302" w:type="dxa"/>
            <w:vAlign w:val="center"/>
          </w:tcPr>
          <w:p w14:paraId="7A11FB8A">
            <w:pPr>
              <w:pStyle w:val="17"/>
              <w:jc w:val="center"/>
            </w:pPr>
            <w:r>
              <w:t>1. 根据需求设置 BIOS 启动顺序、电源管理；2. 使用工具完成硬盘分区（含系统分区、数据分区）；3. 解决分区过程中的常见错误（如 “分区表损坏”）</w:t>
            </w:r>
          </w:p>
        </w:tc>
        <w:tc>
          <w:tcPr>
            <w:tcW w:w="2183" w:type="dxa"/>
            <w:vAlign w:val="center"/>
          </w:tcPr>
          <w:p w14:paraId="3D625AA0">
            <w:pPr>
              <w:pStyle w:val="17"/>
              <w:jc w:val="center"/>
            </w:pPr>
            <w:r>
              <w:t>1. 逻辑规划能力（分区方案设计）；2. 问题解决能力；3. 严谨性（避免数据丢失）</w:t>
            </w:r>
          </w:p>
        </w:tc>
      </w:tr>
      <w:tr w14:paraId="0D41972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680E32B1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C4</w:t>
            </w:r>
          </w:p>
        </w:tc>
        <w:tc>
          <w:tcPr>
            <w:tcW w:w="3402" w:type="dxa"/>
            <w:vAlign w:val="center"/>
          </w:tcPr>
          <w:p w14:paraId="2FE61BA6">
            <w:pPr>
              <w:pStyle w:val="17"/>
              <w:jc w:val="center"/>
            </w:pPr>
            <w:r>
              <w:t>1. 操作系统安装流程（启动盘制作、分区选择）；2. 驱动程序的作用与匹配原则（品牌 / 型号）；3. 软件安装 / 卸载的方法与残留清理</w:t>
            </w:r>
          </w:p>
        </w:tc>
        <w:tc>
          <w:tcPr>
            <w:tcW w:w="2302" w:type="dxa"/>
            <w:vAlign w:val="center"/>
          </w:tcPr>
          <w:p w14:paraId="1A6151A3">
            <w:pPr>
              <w:pStyle w:val="17"/>
              <w:jc w:val="center"/>
            </w:pPr>
            <w:r>
              <w:t>1. 使用 U 盘制作系统启动盘；2. 完成操作系统安装与激活；3. 安装适配的显卡、声卡、网卡驱动</w:t>
            </w:r>
          </w:p>
        </w:tc>
        <w:tc>
          <w:tcPr>
            <w:tcW w:w="2183" w:type="dxa"/>
            <w:vAlign w:val="center"/>
          </w:tcPr>
          <w:p w14:paraId="5225B35E">
            <w:pPr>
              <w:pStyle w:val="17"/>
              <w:jc w:val="center"/>
            </w:pPr>
            <w:r>
              <w:t>1. 流程化思维；2. 耐心细致（如驱动版本核对）；3. 系统优化意识（如禁用无用服务）</w:t>
            </w:r>
          </w:p>
        </w:tc>
      </w:tr>
      <w:tr w14:paraId="6504E8E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4D18FA3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C5</w:t>
            </w:r>
          </w:p>
        </w:tc>
        <w:tc>
          <w:tcPr>
            <w:tcW w:w="3402" w:type="dxa"/>
            <w:vAlign w:val="center"/>
          </w:tcPr>
          <w:p w14:paraId="27AC554F">
            <w:pPr>
              <w:pStyle w:val="17"/>
              <w:jc w:val="center"/>
            </w:pPr>
            <w:r>
              <w:t>1. 系统备份 / 恢复工具（Ghost、系统自带备份）的使用；2. 常见故障现象与原因对应（如 “开机黑屏”→内存松动）；3. 故障排查流程（从硬件到软件）</w:t>
            </w:r>
          </w:p>
        </w:tc>
        <w:tc>
          <w:tcPr>
            <w:tcW w:w="2302" w:type="dxa"/>
            <w:vAlign w:val="center"/>
          </w:tcPr>
          <w:p w14:paraId="76F2B8D3">
            <w:pPr>
              <w:pStyle w:val="17"/>
              <w:jc w:val="center"/>
            </w:pPr>
            <w:r>
              <w:t>1. 使用 Ghost 完成系统镜像备份与恢复；2. 通过 “替换法”“最小系统法” 定位故障部件；3. 修复简单故障（如重新插拔内存、重装驱动）</w:t>
            </w:r>
          </w:p>
        </w:tc>
        <w:tc>
          <w:tcPr>
            <w:tcW w:w="2183" w:type="dxa"/>
            <w:vAlign w:val="center"/>
          </w:tcPr>
          <w:p w14:paraId="1CB8A27A">
            <w:pPr>
              <w:pStyle w:val="17"/>
              <w:jc w:val="center"/>
            </w:pPr>
            <w:r>
              <w:t>1. 逻辑分析能力；2. 应急处理能力；3. 记录习惯（故障排查日志）</w:t>
            </w:r>
          </w:p>
        </w:tc>
      </w:tr>
      <w:tr w14:paraId="72C597C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ADB8EE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C6</w:t>
            </w:r>
          </w:p>
        </w:tc>
        <w:tc>
          <w:tcPr>
            <w:tcW w:w="3402" w:type="dxa"/>
            <w:vAlign w:val="center"/>
          </w:tcPr>
          <w:p w14:paraId="1B318674">
            <w:pPr>
              <w:pStyle w:val="17"/>
              <w:jc w:val="center"/>
            </w:pPr>
            <w:r>
              <w:t>1. 硬件操作安全规范（如禁止带电插拔）；2. 实训报告的结构与撰写要求；3. 团队协作的分工与沟通技巧</w:t>
            </w:r>
          </w:p>
        </w:tc>
        <w:tc>
          <w:tcPr>
            <w:tcW w:w="2302" w:type="dxa"/>
            <w:vAlign w:val="center"/>
          </w:tcPr>
          <w:p w14:paraId="34106CF4">
            <w:pPr>
              <w:pStyle w:val="17"/>
              <w:jc w:val="center"/>
            </w:pPr>
            <w:r>
              <w:t>1. 按规范操作硬件，避免安全事故；2. 完整记录实训步骤、数据与问题；3. 在团队任务中完成分工（如 “硬件组装”“报告撰写”）</w:t>
            </w:r>
          </w:p>
        </w:tc>
        <w:tc>
          <w:tcPr>
            <w:tcW w:w="2183" w:type="dxa"/>
            <w:vAlign w:val="center"/>
          </w:tcPr>
          <w:p w14:paraId="49A75C53">
            <w:pPr>
              <w:pStyle w:val="17"/>
              <w:jc w:val="center"/>
            </w:pPr>
            <w:r>
              <w:t>1. 职业规范意识；2. 团队协作能力；3. 责任意识（对实训成果负责）</w:t>
            </w:r>
          </w:p>
        </w:tc>
      </w:tr>
    </w:tbl>
    <w:p w14:paraId="6D7E910E">
      <w:pPr>
        <w:pStyle w:val="3"/>
      </w:pPr>
      <w:r>
        <w:t>五、能力水平分级 Rubric（L1–L4）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842"/>
        <w:gridCol w:w="2210"/>
        <w:gridCol w:w="1593"/>
        <w:gridCol w:w="2383"/>
      </w:tblGrid>
      <w:tr w14:paraId="3DFB82C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196D873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核心能力</w:t>
            </w:r>
          </w:p>
        </w:tc>
        <w:tc>
          <w:tcPr>
            <w:tcW w:w="1842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7CA4C5A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L1 初学（认知级）</w:t>
            </w:r>
          </w:p>
        </w:tc>
        <w:tc>
          <w:tcPr>
            <w:tcW w:w="2210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6543A24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L2 合格（基础级）</w:t>
            </w:r>
          </w:p>
        </w:tc>
        <w:tc>
          <w:tcPr>
            <w:tcW w:w="15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186AFB6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L3 熟练（应用级）</w:t>
            </w:r>
          </w:p>
        </w:tc>
        <w:tc>
          <w:tcPr>
            <w:tcW w:w="238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3CC432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L4 卓越（创新级）</w:t>
            </w:r>
          </w:p>
        </w:tc>
      </w:tr>
      <w:tr w14:paraId="6526EBD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066FDBC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1842" w:type="dxa"/>
            <w:vAlign w:val="center"/>
          </w:tcPr>
          <w:p w14:paraId="6863F568">
            <w:pPr>
              <w:pStyle w:val="17"/>
              <w:jc w:val="center"/>
            </w:pPr>
            <w:r>
              <w:t>能识别 CPU、主板、内存等核心硬件部件</w:t>
            </w:r>
          </w:p>
        </w:tc>
        <w:tc>
          <w:tcPr>
            <w:tcW w:w="2210" w:type="dxa"/>
            <w:vAlign w:val="center"/>
          </w:tcPr>
          <w:p w14:paraId="67CD3510">
            <w:pPr>
              <w:pStyle w:val="17"/>
              <w:jc w:val="center"/>
            </w:pPr>
            <w:r>
              <w:t>能列举硬件的关键性能指标（如 CPU 主频、内存容量）</w:t>
            </w:r>
          </w:p>
        </w:tc>
        <w:tc>
          <w:tcPr>
            <w:tcW w:w="1593" w:type="dxa"/>
            <w:vAlign w:val="center"/>
          </w:tcPr>
          <w:p w14:paraId="2E26E734">
            <w:pPr>
              <w:pStyle w:val="17"/>
              <w:jc w:val="center"/>
            </w:pPr>
            <w:r>
              <w:t>能根据简单需求（如办公）制定兼容的硬件配置方案</w:t>
            </w:r>
          </w:p>
        </w:tc>
        <w:tc>
          <w:tcPr>
            <w:tcW w:w="2383" w:type="dxa"/>
            <w:vAlign w:val="center"/>
          </w:tcPr>
          <w:p w14:paraId="5385398A">
            <w:pPr>
              <w:pStyle w:val="17"/>
              <w:jc w:val="center"/>
            </w:pPr>
            <w:r>
              <w:t>能为复杂需求（如 3D 设计、服务器）定制高性价比配置，兼顾扩展性</w:t>
            </w:r>
          </w:p>
        </w:tc>
      </w:tr>
      <w:tr w14:paraId="37C18E3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345BF78A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C2</w:t>
            </w:r>
          </w:p>
        </w:tc>
        <w:tc>
          <w:tcPr>
            <w:tcW w:w="1842" w:type="dxa"/>
            <w:vAlign w:val="center"/>
          </w:tcPr>
          <w:p w14:paraId="600F8B25">
            <w:pPr>
              <w:pStyle w:val="17"/>
              <w:jc w:val="center"/>
            </w:pPr>
            <w:r>
              <w:t>能识别硬件接口（如 USB、HDMI），了解安装工具</w:t>
            </w:r>
          </w:p>
        </w:tc>
        <w:tc>
          <w:tcPr>
            <w:tcW w:w="2210" w:type="dxa"/>
            <w:vAlign w:val="center"/>
          </w:tcPr>
          <w:p w14:paraId="57170D02">
            <w:pPr>
              <w:pStyle w:val="17"/>
              <w:jc w:val="center"/>
            </w:pPr>
            <w:r>
              <w:t>能在指导下完成 CPU、内存的安装，无明显错误</w:t>
            </w:r>
          </w:p>
        </w:tc>
        <w:tc>
          <w:tcPr>
            <w:tcW w:w="1593" w:type="dxa"/>
            <w:vAlign w:val="center"/>
          </w:tcPr>
          <w:p w14:paraId="694D0F58">
            <w:pPr>
              <w:pStyle w:val="17"/>
              <w:jc w:val="center"/>
            </w:pPr>
            <w:r>
              <w:t>能独立完成整机组装，开机自检通过，布线整洁</w:t>
            </w:r>
          </w:p>
        </w:tc>
        <w:tc>
          <w:tcPr>
            <w:tcW w:w="2383" w:type="dxa"/>
            <w:vAlign w:val="center"/>
          </w:tcPr>
          <w:p w14:paraId="023CA9A2">
            <w:pPr>
              <w:pStyle w:val="17"/>
              <w:jc w:val="center"/>
            </w:pPr>
            <w:r>
              <w:t>能优化硬件布局（如提升散热、减少线材遮挡），解决特殊兼容问题（如小机箱装长显卡）</w:t>
            </w:r>
          </w:p>
        </w:tc>
      </w:tr>
      <w:tr w14:paraId="2E8CED1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0C4FB18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C3</w:t>
            </w:r>
          </w:p>
        </w:tc>
        <w:tc>
          <w:tcPr>
            <w:tcW w:w="1842" w:type="dxa"/>
            <w:vAlign w:val="center"/>
          </w:tcPr>
          <w:p w14:paraId="4B8CF4BF">
            <w:pPr>
              <w:pStyle w:val="17"/>
              <w:jc w:val="center"/>
            </w:pPr>
            <w:r>
              <w:t>能说出 BIOS 的作用，知道硬盘分区的基本概念</w:t>
            </w:r>
          </w:p>
        </w:tc>
        <w:tc>
          <w:tcPr>
            <w:tcW w:w="2210" w:type="dxa"/>
            <w:vAlign w:val="center"/>
          </w:tcPr>
          <w:p w14:paraId="0BAB9B7B">
            <w:pPr>
              <w:pStyle w:val="17"/>
              <w:jc w:val="center"/>
            </w:pPr>
            <w:r>
              <w:t>能按教程进入 BIOS 并修改启动顺序，完成简单分区</w:t>
            </w:r>
          </w:p>
        </w:tc>
        <w:tc>
          <w:tcPr>
            <w:tcW w:w="1593" w:type="dxa"/>
            <w:vAlign w:val="center"/>
          </w:tcPr>
          <w:p w14:paraId="3EC49EDD">
            <w:pPr>
              <w:pStyle w:val="17"/>
              <w:jc w:val="center"/>
            </w:pPr>
            <w:r>
              <w:t>能根据硬盘容量设计分区方案（如 GPT 分区），解决分区错误（如 “无法格式化”）</w:t>
            </w:r>
          </w:p>
        </w:tc>
        <w:tc>
          <w:tcPr>
            <w:tcW w:w="2383" w:type="dxa"/>
            <w:vAlign w:val="center"/>
          </w:tcPr>
          <w:p w14:paraId="23D962C6">
            <w:pPr>
              <w:pStyle w:val="17"/>
              <w:jc w:val="center"/>
            </w:pPr>
            <w:r>
              <w:t>能优化 BIOS 设置（如开启 XMP 内存超频），为多系统（Windows/Linux）设计分区方案</w:t>
            </w:r>
          </w:p>
        </w:tc>
      </w:tr>
      <w:tr w14:paraId="0685C3F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6A8E25A9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C4</w:t>
            </w:r>
          </w:p>
        </w:tc>
        <w:tc>
          <w:tcPr>
            <w:tcW w:w="1842" w:type="dxa"/>
            <w:vAlign w:val="center"/>
          </w:tcPr>
          <w:p w14:paraId="6A0239E4">
            <w:pPr>
              <w:pStyle w:val="17"/>
              <w:jc w:val="center"/>
            </w:pPr>
            <w:r>
              <w:t>能说出操作系统安装的基本步骤，认识驱动程序</w:t>
            </w:r>
          </w:p>
        </w:tc>
        <w:tc>
          <w:tcPr>
            <w:tcW w:w="2210" w:type="dxa"/>
            <w:vAlign w:val="center"/>
          </w:tcPr>
          <w:p w14:paraId="779B06C7">
            <w:pPr>
              <w:pStyle w:val="17"/>
              <w:jc w:val="center"/>
            </w:pPr>
            <w:r>
              <w:t>能在指导下使用启动盘安装 Windows，完成基础驱动安装</w:t>
            </w:r>
          </w:p>
        </w:tc>
        <w:tc>
          <w:tcPr>
            <w:tcW w:w="1593" w:type="dxa"/>
            <w:vAlign w:val="center"/>
          </w:tcPr>
          <w:p w14:paraId="0FF4945D">
            <w:pPr>
              <w:pStyle w:val="17"/>
              <w:jc w:val="center"/>
            </w:pPr>
            <w:r>
              <w:t>能独立完成系统安装、驱动适配与软件部署，解决 “驱动冲突” 问题</w:t>
            </w:r>
          </w:p>
        </w:tc>
        <w:tc>
          <w:tcPr>
            <w:tcW w:w="2383" w:type="dxa"/>
            <w:vAlign w:val="center"/>
          </w:tcPr>
          <w:p w14:paraId="330576BE">
            <w:pPr>
              <w:pStyle w:val="17"/>
              <w:jc w:val="center"/>
            </w:pPr>
            <w:r>
              <w:t>能实现系统批量部署（如通过 Ghost 网络克隆），优化系统启动速度与性能</w:t>
            </w:r>
          </w:p>
        </w:tc>
      </w:tr>
      <w:tr w14:paraId="517B2AB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4151D54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C5</w:t>
            </w:r>
          </w:p>
        </w:tc>
        <w:tc>
          <w:tcPr>
            <w:tcW w:w="1842" w:type="dxa"/>
            <w:vAlign w:val="center"/>
          </w:tcPr>
          <w:p w14:paraId="1F8AECF2">
            <w:pPr>
              <w:pStyle w:val="17"/>
              <w:jc w:val="center"/>
            </w:pPr>
            <w:r>
              <w:t>能列举常见故障（如蓝屏、死机），知道备份的重要性</w:t>
            </w:r>
          </w:p>
        </w:tc>
        <w:tc>
          <w:tcPr>
            <w:tcW w:w="2210" w:type="dxa"/>
            <w:vAlign w:val="center"/>
          </w:tcPr>
          <w:p w14:paraId="028F30C9">
            <w:pPr>
              <w:pStyle w:val="17"/>
              <w:jc w:val="center"/>
            </w:pPr>
            <w:r>
              <w:t>能使用 Ghost 备份系统，通过现象初步判断故障类型（硬件 / 软件）</w:t>
            </w:r>
          </w:p>
        </w:tc>
        <w:tc>
          <w:tcPr>
            <w:tcW w:w="1593" w:type="dxa"/>
            <w:vAlign w:val="center"/>
          </w:tcPr>
          <w:p w14:paraId="38E1278D">
            <w:pPr>
              <w:pStyle w:val="17"/>
              <w:jc w:val="center"/>
            </w:pPr>
            <w:r>
              <w:t>能通过 “替换法” 定位故障部件（如内存、电源），修复 80% 常见故障</w:t>
            </w:r>
          </w:p>
        </w:tc>
        <w:tc>
          <w:tcPr>
            <w:tcW w:w="2383" w:type="dxa"/>
            <w:vAlign w:val="center"/>
          </w:tcPr>
          <w:p w14:paraId="28370E45">
            <w:pPr>
              <w:pStyle w:val="17"/>
              <w:jc w:val="center"/>
            </w:pPr>
            <w:r>
              <w:t>能排查复杂故障（如 “间歇性蓝屏”），制定故障预防方案（如定期维护计划）</w:t>
            </w:r>
          </w:p>
        </w:tc>
      </w:tr>
      <w:tr w14:paraId="35F1FAA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 w14:paraId="3C83786A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C6</w:t>
            </w:r>
          </w:p>
        </w:tc>
        <w:tc>
          <w:tcPr>
            <w:tcW w:w="1842" w:type="dxa"/>
            <w:vAlign w:val="center"/>
          </w:tcPr>
          <w:p w14:paraId="6C5A322B">
            <w:pPr>
              <w:pStyle w:val="17"/>
              <w:jc w:val="center"/>
            </w:pPr>
            <w:r>
              <w:t>能遵守基本安全规范（如戴静电手环），提交简单实训记录</w:t>
            </w:r>
          </w:p>
        </w:tc>
        <w:tc>
          <w:tcPr>
            <w:tcW w:w="2210" w:type="dxa"/>
            <w:vAlign w:val="center"/>
          </w:tcPr>
          <w:p w14:paraId="430F5C8D">
            <w:pPr>
              <w:pStyle w:val="17"/>
              <w:jc w:val="center"/>
            </w:pPr>
            <w:r>
              <w:t>能完整撰写实训报告，操作无安全事故，团队中配合完成任务</w:t>
            </w:r>
          </w:p>
        </w:tc>
        <w:tc>
          <w:tcPr>
            <w:tcW w:w="1593" w:type="dxa"/>
            <w:vAlign w:val="center"/>
          </w:tcPr>
          <w:p w14:paraId="48902427">
            <w:pPr>
              <w:pStyle w:val="17"/>
              <w:jc w:val="center"/>
            </w:pPr>
            <w:r>
              <w:t>能规范记录故障排查过程，提出改进建议，在团队中承担核心角色</w:t>
            </w:r>
          </w:p>
        </w:tc>
        <w:tc>
          <w:tcPr>
            <w:tcW w:w="2383" w:type="dxa"/>
            <w:vAlign w:val="center"/>
          </w:tcPr>
          <w:p w14:paraId="21398D3A">
            <w:pPr>
              <w:pStyle w:val="17"/>
              <w:jc w:val="center"/>
            </w:pPr>
            <w:r>
              <w:t>能制定硬件操作标准流程（SOP），指导他人完成实训，体现工匠精神与科技自信</w:t>
            </w:r>
          </w:p>
        </w:tc>
      </w:tr>
    </w:tbl>
    <w:p w14:paraId="3B5B440F">
      <w:pPr>
        <w:pStyle w:val="3"/>
      </w:pPr>
      <w:r>
        <w:t>六、能力–模块–活动–评价映射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268"/>
        <w:gridCol w:w="993"/>
        <w:gridCol w:w="2551"/>
        <w:gridCol w:w="2075"/>
      </w:tblGrid>
      <w:tr w14:paraId="1F0E468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1A2D84CE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模块</w:t>
            </w:r>
          </w:p>
        </w:tc>
        <w:tc>
          <w:tcPr>
            <w:tcW w:w="2268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1D1E5BE5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核心内容</w:t>
            </w:r>
          </w:p>
        </w:tc>
        <w:tc>
          <w:tcPr>
            <w:tcW w:w="9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69A2D7D5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主对接能力</w:t>
            </w:r>
          </w:p>
        </w:tc>
        <w:tc>
          <w:tcPr>
            <w:tcW w:w="2551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5B1AA0D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典型实践任务</w:t>
            </w:r>
          </w:p>
        </w:tc>
        <w:tc>
          <w:tcPr>
            <w:tcW w:w="2075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700D25A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评价方式（建议占比）</w:t>
            </w:r>
          </w:p>
        </w:tc>
      </w:tr>
      <w:tr w14:paraId="56D73D3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4FC0E7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M01 硬件系统</w:t>
            </w:r>
          </w:p>
        </w:tc>
        <w:tc>
          <w:tcPr>
            <w:tcW w:w="2268" w:type="dxa"/>
            <w:vAlign w:val="center"/>
          </w:tcPr>
          <w:p w14:paraId="543B4116">
            <w:pPr>
              <w:pStyle w:val="17"/>
              <w:jc w:val="center"/>
            </w:pPr>
            <w:r>
              <w:t>1. CPU、主板、内存、硬盘、显卡的性能指标与选购；2. 硬件市场调查；3. 主机拆装与部件连接</w:t>
            </w:r>
          </w:p>
        </w:tc>
        <w:tc>
          <w:tcPr>
            <w:tcW w:w="993" w:type="dxa"/>
            <w:vAlign w:val="center"/>
          </w:tcPr>
          <w:p w14:paraId="1290C4CA">
            <w:pPr>
              <w:pStyle w:val="17"/>
              <w:jc w:val="center"/>
            </w:pPr>
            <w:r>
              <w:t>C1、C2</w:t>
            </w:r>
          </w:p>
        </w:tc>
        <w:tc>
          <w:tcPr>
            <w:tcW w:w="2551" w:type="dxa"/>
            <w:vAlign w:val="center"/>
          </w:tcPr>
          <w:p w14:paraId="0AA14E6B">
            <w:pPr>
              <w:pStyle w:val="17"/>
              <w:jc w:val="center"/>
            </w:pPr>
            <w:r>
              <w:t>1. 完成 “办公电脑硬件市场调查” 并提交报告；2. 分组完成主机拆装实训（含部件识别、安装、自检）</w:t>
            </w:r>
          </w:p>
        </w:tc>
        <w:tc>
          <w:tcPr>
            <w:tcW w:w="2075" w:type="dxa"/>
            <w:vAlign w:val="center"/>
          </w:tcPr>
          <w:p w14:paraId="688EAD80">
            <w:pPr>
              <w:pStyle w:val="17"/>
              <w:jc w:val="center"/>
            </w:pPr>
            <w:r>
              <w:t>1. 实训报告（配置清单 + 市场分析）：20%；2. 实操考核（组装速度 + 自检结果）：15%</w:t>
            </w:r>
          </w:p>
        </w:tc>
      </w:tr>
      <w:tr w14:paraId="761D999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3F152C0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M02 软件系统</w:t>
            </w:r>
          </w:p>
        </w:tc>
        <w:tc>
          <w:tcPr>
            <w:tcW w:w="2268" w:type="dxa"/>
            <w:vAlign w:val="center"/>
          </w:tcPr>
          <w:p w14:paraId="6FE7580E">
            <w:pPr>
              <w:pStyle w:val="17"/>
              <w:jc w:val="center"/>
            </w:pPr>
            <w:r>
              <w:t>1. BIOS 参数设置（启动顺序、防病毒）；2. 硬盘分区与格式化（FDISK/PQ）；3. Windows 系统与驱动安装</w:t>
            </w:r>
          </w:p>
        </w:tc>
        <w:tc>
          <w:tcPr>
            <w:tcW w:w="993" w:type="dxa"/>
            <w:vAlign w:val="center"/>
          </w:tcPr>
          <w:p w14:paraId="0D283E1B">
            <w:pPr>
              <w:pStyle w:val="17"/>
              <w:jc w:val="center"/>
            </w:pPr>
            <w:r>
              <w:t>C3、C4</w:t>
            </w:r>
          </w:p>
        </w:tc>
        <w:tc>
          <w:tcPr>
            <w:tcW w:w="2551" w:type="dxa"/>
            <w:vAlign w:val="center"/>
          </w:tcPr>
          <w:p w14:paraId="204065EE">
            <w:pPr>
              <w:pStyle w:val="17"/>
              <w:jc w:val="center"/>
            </w:pPr>
            <w:r>
              <w:t>1. 完成 BIOS 关键设置并验证（如设置 U 盘启动）；2. 独立完成硬盘分区与 Windows 7 安装，确保驱动正常</w:t>
            </w:r>
          </w:p>
        </w:tc>
        <w:tc>
          <w:tcPr>
            <w:tcW w:w="2075" w:type="dxa"/>
            <w:vAlign w:val="center"/>
          </w:tcPr>
          <w:p w14:paraId="13D6AD5E">
            <w:pPr>
              <w:pStyle w:val="17"/>
              <w:jc w:val="center"/>
            </w:pPr>
            <w:r>
              <w:t>1. 实操考核（BIOS 设置正确性 + 系统启动情况）：25%；2. 过程性评价（操作规范性）：10%</w:t>
            </w:r>
          </w:p>
        </w:tc>
      </w:tr>
      <w:tr w14:paraId="2531A98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4DD5C2B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M03 维护维修</w:t>
            </w:r>
          </w:p>
        </w:tc>
        <w:tc>
          <w:tcPr>
            <w:tcW w:w="2268" w:type="dxa"/>
            <w:vAlign w:val="center"/>
          </w:tcPr>
          <w:p w14:paraId="61D6946D">
            <w:pPr>
              <w:pStyle w:val="17"/>
              <w:jc w:val="center"/>
            </w:pPr>
            <w:r>
              <w:t>1. 系统备份与恢复（Ghost）；2. 常见故障（开机无显示、蓝屏）排查；3. 系统优化与日常维护</w:t>
            </w:r>
          </w:p>
        </w:tc>
        <w:tc>
          <w:tcPr>
            <w:tcW w:w="993" w:type="dxa"/>
            <w:vAlign w:val="center"/>
          </w:tcPr>
          <w:p w14:paraId="400D50F3">
            <w:pPr>
              <w:pStyle w:val="17"/>
              <w:jc w:val="center"/>
            </w:pPr>
            <w:r>
              <w:t>C5、C6</w:t>
            </w:r>
          </w:p>
        </w:tc>
        <w:tc>
          <w:tcPr>
            <w:tcW w:w="2551" w:type="dxa"/>
            <w:vAlign w:val="center"/>
          </w:tcPr>
          <w:p w14:paraId="5D60807A">
            <w:pPr>
              <w:pStyle w:val="17"/>
              <w:jc w:val="center"/>
            </w:pPr>
            <w:r>
              <w:t>1. 使用 Ghost 完成系统备份与恢复，记录耗时与成功率；2. 模拟故障（如拔松内存），完成排查与修复</w:t>
            </w:r>
          </w:p>
        </w:tc>
        <w:tc>
          <w:tcPr>
            <w:tcW w:w="2075" w:type="dxa"/>
            <w:vAlign w:val="center"/>
          </w:tcPr>
          <w:p w14:paraId="2A22F9A7">
            <w:pPr>
              <w:pStyle w:val="17"/>
              <w:jc w:val="center"/>
            </w:pPr>
            <w:r>
              <w:t>1. 实操考核（故障定位准确率 + 修复效果）：30%；2. 实训报告（维护方案）：10%</w:t>
            </w:r>
          </w:p>
        </w:tc>
      </w:tr>
    </w:tbl>
    <w:p w14:paraId="74F084A4">
      <w:pPr>
        <w:pStyle w:val="3"/>
      </w:pPr>
      <w:r>
        <w:t>七、典型综合项目（与岗位任务对标）</w:t>
      </w:r>
    </w:p>
    <w:p w14:paraId="6E9480F1">
      <w:pPr>
        <w:pStyle w:val="17"/>
        <w:numPr>
          <w:ilvl w:val="0"/>
          <w:numId w:val="2"/>
        </w:numPr>
      </w:pPr>
      <w:r>
        <w:rPr>
          <w:b/>
          <w:bCs/>
        </w:rPr>
        <w:t>办公电脑配置与组装项目</w:t>
      </w:r>
      <w:r>
        <w:t>（对标 “硬件技术员” 岗位）：</w:t>
      </w:r>
    </w:p>
    <w:p w14:paraId="60EF6DD1">
      <w:pPr>
        <w:pStyle w:val="17"/>
        <w:numPr>
          <w:ilvl w:val="1"/>
          <w:numId w:val="1"/>
        </w:numPr>
      </w:pPr>
      <w:r>
        <w:t>任务：根据企业办公需求（预算 4000 元 / 台，10 台批量采购），制定硬件配置清单，完成 1 台样机组装与自检；</w:t>
      </w:r>
    </w:p>
    <w:p w14:paraId="3EB920BF">
      <w:pPr>
        <w:pStyle w:val="17"/>
        <w:numPr>
          <w:ilvl w:val="1"/>
          <w:numId w:val="1"/>
        </w:numPr>
      </w:pPr>
      <w:r>
        <w:t>覆盖能力：C1（配置方案）、C2（组装）、C6（成本意识与报告）。</w:t>
      </w:r>
    </w:p>
    <w:p w14:paraId="55969772">
      <w:pPr>
        <w:pStyle w:val="17"/>
        <w:numPr>
          <w:ilvl w:val="0"/>
          <w:numId w:val="3"/>
        </w:numPr>
      </w:pPr>
      <w:r>
        <w:rPr>
          <w:b/>
          <w:bCs/>
        </w:rPr>
        <w:t>企业桌面系统部署项目</w:t>
      </w:r>
      <w:r>
        <w:t>（对标 “桌面支持工程师” 岗位）：</w:t>
      </w:r>
    </w:p>
    <w:p w14:paraId="6A00CEB3">
      <w:pPr>
        <w:pStyle w:val="17"/>
        <w:numPr>
          <w:ilvl w:val="1"/>
          <w:numId w:val="1"/>
        </w:numPr>
      </w:pPr>
      <w:r>
        <w:t>任务：为 10 台办公电脑完成 BIOS 设置、硬盘分区、Windows 安装、驱动适配与 Office 部署，实现系统统一化；</w:t>
      </w:r>
    </w:p>
    <w:p w14:paraId="3D5A3CEA">
      <w:pPr>
        <w:pStyle w:val="17"/>
        <w:numPr>
          <w:ilvl w:val="1"/>
          <w:numId w:val="1"/>
        </w:numPr>
      </w:pPr>
      <w:r>
        <w:t>覆盖能力：C3（BIOS / 分区）、C4（系统 / 软件部署）、C6（团队协作）。</w:t>
      </w:r>
    </w:p>
    <w:p w14:paraId="33844CE8">
      <w:pPr>
        <w:pStyle w:val="17"/>
        <w:numPr>
          <w:ilvl w:val="0"/>
          <w:numId w:val="3"/>
        </w:numPr>
      </w:pPr>
      <w:r>
        <w:rPr>
          <w:b/>
          <w:bCs/>
        </w:rPr>
        <w:t>电脑故障应急排查项目</w:t>
      </w:r>
      <w:r>
        <w:t>（对标 “IT 运维助理” 岗位）：</w:t>
      </w:r>
    </w:p>
    <w:p w14:paraId="490F5A2F">
      <w:pPr>
        <w:pStyle w:val="17"/>
        <w:numPr>
          <w:ilvl w:val="1"/>
          <w:numId w:val="1"/>
        </w:numPr>
      </w:pPr>
      <w:r>
        <w:t>任务：模拟企业场景（如 “员工电脑开机无显示”“系统蓝屏无法启动”），30 分钟内定位故障点并完成修复，提交排查报告；</w:t>
      </w:r>
    </w:p>
    <w:p w14:paraId="74BB7D0C">
      <w:pPr>
        <w:pStyle w:val="17"/>
        <w:numPr>
          <w:ilvl w:val="1"/>
          <w:numId w:val="1"/>
        </w:numPr>
      </w:pPr>
      <w:r>
        <w:t>覆盖能力：C5（故障排查）、C6（应急处理与记录）。</w:t>
      </w:r>
    </w:p>
    <w:p w14:paraId="586B4073">
      <w:pPr>
        <w:pStyle w:val="17"/>
        <w:numPr>
          <w:ilvl w:val="0"/>
          <w:numId w:val="3"/>
        </w:numPr>
      </w:pPr>
      <w:r>
        <w:rPr>
          <w:b/>
          <w:bCs/>
        </w:rPr>
        <w:t>系统备份与批量恢复项目</w:t>
      </w:r>
      <w:r>
        <w:t>（对标 “系统维护专员” 岗位）：</w:t>
      </w:r>
    </w:p>
    <w:p w14:paraId="79320EBC">
      <w:pPr>
        <w:pStyle w:val="17"/>
        <w:numPr>
          <w:ilvl w:val="1"/>
          <w:numId w:val="1"/>
        </w:numPr>
      </w:pPr>
      <w:r>
        <w:t>任务：为企业 20 台电脑制作系统镜像，通过 Ghost 完成批量恢复，验证系统功能与数据完整性；</w:t>
      </w:r>
    </w:p>
    <w:p w14:paraId="1408E2FF">
      <w:pPr>
        <w:pStyle w:val="17"/>
        <w:numPr>
          <w:ilvl w:val="1"/>
          <w:numId w:val="1"/>
        </w:numPr>
      </w:pPr>
      <w:r>
        <w:t>覆盖能力：C4（系统部署）、C5（备份恢复）、C6（效率意识）。</w:t>
      </w:r>
    </w:p>
    <w:p w14:paraId="62DE4A1B">
      <w:pPr>
        <w:pStyle w:val="3"/>
      </w:pPr>
      <w:r>
        <w:t>八、考核矩阵（CLO × 考核项）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978"/>
        <w:gridCol w:w="1093"/>
        <w:gridCol w:w="1093"/>
        <w:gridCol w:w="1239"/>
        <w:gridCol w:w="1093"/>
        <w:gridCol w:w="1093"/>
        <w:gridCol w:w="1093"/>
      </w:tblGrid>
      <w:tr w14:paraId="0DB20D5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5BF826A3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考核项</w:t>
            </w:r>
          </w:p>
        </w:tc>
        <w:tc>
          <w:tcPr>
            <w:tcW w:w="978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75EBFCEF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比例</w:t>
            </w:r>
          </w:p>
        </w:tc>
        <w:tc>
          <w:tcPr>
            <w:tcW w:w="10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2E7A8099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CLO1（硬件选配）</w:t>
            </w:r>
          </w:p>
        </w:tc>
        <w:tc>
          <w:tcPr>
            <w:tcW w:w="10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2FB4B5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CLO2（硬件组装）</w:t>
            </w:r>
          </w:p>
        </w:tc>
        <w:tc>
          <w:tcPr>
            <w:tcW w:w="1239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986C87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CLO3（BIOS / 分区）</w:t>
            </w:r>
          </w:p>
        </w:tc>
        <w:tc>
          <w:tcPr>
            <w:tcW w:w="10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7A5CBCDD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CLO4（系统安装）</w:t>
            </w:r>
          </w:p>
        </w:tc>
        <w:tc>
          <w:tcPr>
            <w:tcW w:w="10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15A27275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CLO5（故障排查）</w:t>
            </w:r>
          </w:p>
        </w:tc>
        <w:tc>
          <w:tcPr>
            <w:tcW w:w="1093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9C08CED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CLO6（规范素养）</w:t>
            </w:r>
          </w:p>
        </w:tc>
      </w:tr>
      <w:tr w14:paraId="0C04620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2BBAC48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过程性评价（出勤 + 课堂表现）</w:t>
            </w:r>
          </w:p>
        </w:tc>
        <w:tc>
          <w:tcPr>
            <w:tcW w:w="978" w:type="dxa"/>
            <w:vAlign w:val="center"/>
          </w:tcPr>
          <w:p w14:paraId="0353A3BD">
            <w:pPr>
              <w:pStyle w:val="17"/>
              <w:jc w:val="center"/>
            </w:pPr>
            <w:r>
              <w:t>10%</w:t>
            </w:r>
          </w:p>
        </w:tc>
        <w:tc>
          <w:tcPr>
            <w:tcW w:w="1093" w:type="dxa"/>
            <w:vAlign w:val="center"/>
          </w:tcPr>
          <w:p w14:paraId="75197F06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35C0231B">
            <w:pPr>
              <w:pStyle w:val="17"/>
              <w:jc w:val="center"/>
            </w:pPr>
            <w:r>
              <w:t>●</w:t>
            </w:r>
          </w:p>
        </w:tc>
        <w:tc>
          <w:tcPr>
            <w:tcW w:w="1239" w:type="dxa"/>
            <w:vAlign w:val="center"/>
          </w:tcPr>
          <w:p w14:paraId="7C27ECC7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5F318709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29F29B9E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7AEF6E46">
            <w:pPr>
              <w:pStyle w:val="17"/>
              <w:jc w:val="center"/>
            </w:pPr>
            <w:r>
              <w:t>●●</w:t>
            </w:r>
          </w:p>
        </w:tc>
      </w:tr>
      <w:tr w14:paraId="32FAC48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5BADC8D6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硬件系统实训报告（M01）</w:t>
            </w:r>
          </w:p>
        </w:tc>
        <w:tc>
          <w:tcPr>
            <w:tcW w:w="978" w:type="dxa"/>
            <w:vAlign w:val="center"/>
          </w:tcPr>
          <w:p w14:paraId="15C5E514">
            <w:pPr>
              <w:pStyle w:val="17"/>
              <w:jc w:val="center"/>
            </w:pPr>
            <w:r>
              <w:t>15%</w:t>
            </w:r>
          </w:p>
        </w:tc>
        <w:tc>
          <w:tcPr>
            <w:tcW w:w="1093" w:type="dxa"/>
            <w:vAlign w:val="center"/>
          </w:tcPr>
          <w:p w14:paraId="203F7F4C">
            <w:pPr>
              <w:pStyle w:val="17"/>
              <w:jc w:val="center"/>
            </w:pPr>
            <w:r>
              <w:t>●●</w:t>
            </w:r>
          </w:p>
        </w:tc>
        <w:tc>
          <w:tcPr>
            <w:tcW w:w="1093" w:type="dxa"/>
            <w:vAlign w:val="center"/>
          </w:tcPr>
          <w:p w14:paraId="58C844D9">
            <w:pPr>
              <w:pStyle w:val="17"/>
              <w:jc w:val="center"/>
            </w:pPr>
            <w:r>
              <w:t>●●</w:t>
            </w:r>
          </w:p>
        </w:tc>
        <w:tc>
          <w:tcPr>
            <w:tcW w:w="1239" w:type="dxa"/>
            <w:vAlign w:val="center"/>
          </w:tcPr>
          <w:p w14:paraId="2B95DD7F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77AFCEA7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412E63EC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06949414">
            <w:pPr>
              <w:pStyle w:val="17"/>
              <w:jc w:val="center"/>
            </w:pPr>
            <w:r>
              <w:t>●</w:t>
            </w:r>
          </w:p>
        </w:tc>
      </w:tr>
      <w:tr w14:paraId="781F8B71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730F387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硬件组装实操（M01）</w:t>
            </w:r>
          </w:p>
        </w:tc>
        <w:tc>
          <w:tcPr>
            <w:tcW w:w="978" w:type="dxa"/>
            <w:vAlign w:val="center"/>
          </w:tcPr>
          <w:p w14:paraId="3D34E1FD">
            <w:pPr>
              <w:pStyle w:val="17"/>
              <w:jc w:val="center"/>
            </w:pPr>
            <w:r>
              <w:t>15%</w:t>
            </w:r>
          </w:p>
        </w:tc>
        <w:tc>
          <w:tcPr>
            <w:tcW w:w="1093" w:type="dxa"/>
            <w:vAlign w:val="center"/>
          </w:tcPr>
          <w:p w14:paraId="18DBD6DD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37CEBF5B">
            <w:pPr>
              <w:pStyle w:val="17"/>
              <w:jc w:val="center"/>
            </w:pPr>
            <w:r>
              <w:t>●●</w:t>
            </w:r>
          </w:p>
        </w:tc>
        <w:tc>
          <w:tcPr>
            <w:tcW w:w="1239" w:type="dxa"/>
            <w:vAlign w:val="center"/>
          </w:tcPr>
          <w:p w14:paraId="245AD136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7EE77CF3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4206F2DB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136A9342">
            <w:pPr>
              <w:pStyle w:val="17"/>
              <w:jc w:val="center"/>
            </w:pPr>
            <w:r>
              <w:t>●</w:t>
            </w:r>
          </w:p>
        </w:tc>
      </w:tr>
      <w:tr w14:paraId="6AC5AC0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6B24E0A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软件系统实操（M02）</w:t>
            </w:r>
          </w:p>
        </w:tc>
        <w:tc>
          <w:tcPr>
            <w:tcW w:w="978" w:type="dxa"/>
            <w:vAlign w:val="center"/>
          </w:tcPr>
          <w:p w14:paraId="40B4985C">
            <w:pPr>
              <w:pStyle w:val="17"/>
              <w:jc w:val="center"/>
            </w:pPr>
            <w:r>
              <w:t>25%</w:t>
            </w:r>
          </w:p>
        </w:tc>
        <w:tc>
          <w:tcPr>
            <w:tcW w:w="1093" w:type="dxa"/>
            <w:vAlign w:val="center"/>
          </w:tcPr>
          <w:p w14:paraId="20B1648A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7C271C9A">
            <w:pPr>
              <w:pStyle w:val="17"/>
              <w:jc w:val="center"/>
            </w:pPr>
          </w:p>
        </w:tc>
        <w:tc>
          <w:tcPr>
            <w:tcW w:w="1239" w:type="dxa"/>
            <w:vAlign w:val="center"/>
          </w:tcPr>
          <w:p w14:paraId="6D544B4E">
            <w:pPr>
              <w:pStyle w:val="17"/>
              <w:jc w:val="center"/>
            </w:pPr>
            <w:r>
              <w:t>●●</w:t>
            </w:r>
          </w:p>
        </w:tc>
        <w:tc>
          <w:tcPr>
            <w:tcW w:w="1093" w:type="dxa"/>
            <w:vAlign w:val="center"/>
          </w:tcPr>
          <w:p w14:paraId="4F1BB3B0">
            <w:pPr>
              <w:pStyle w:val="17"/>
              <w:jc w:val="center"/>
            </w:pPr>
            <w:r>
              <w:t>●●</w:t>
            </w:r>
          </w:p>
        </w:tc>
        <w:tc>
          <w:tcPr>
            <w:tcW w:w="1093" w:type="dxa"/>
            <w:vAlign w:val="center"/>
          </w:tcPr>
          <w:p w14:paraId="73A729C7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61C5490D">
            <w:pPr>
              <w:pStyle w:val="17"/>
              <w:jc w:val="center"/>
            </w:pPr>
            <w:r>
              <w:t>●</w:t>
            </w:r>
          </w:p>
        </w:tc>
      </w:tr>
      <w:tr w14:paraId="1F06861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72F61047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维护维修实操（M03）</w:t>
            </w:r>
          </w:p>
        </w:tc>
        <w:tc>
          <w:tcPr>
            <w:tcW w:w="978" w:type="dxa"/>
            <w:vAlign w:val="center"/>
          </w:tcPr>
          <w:p w14:paraId="2F457524">
            <w:pPr>
              <w:pStyle w:val="17"/>
              <w:jc w:val="center"/>
            </w:pPr>
            <w:r>
              <w:t>20%</w:t>
            </w:r>
          </w:p>
        </w:tc>
        <w:tc>
          <w:tcPr>
            <w:tcW w:w="1093" w:type="dxa"/>
            <w:vAlign w:val="center"/>
          </w:tcPr>
          <w:p w14:paraId="79C2ADBE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62551300">
            <w:pPr>
              <w:pStyle w:val="17"/>
              <w:jc w:val="center"/>
            </w:pPr>
          </w:p>
        </w:tc>
        <w:tc>
          <w:tcPr>
            <w:tcW w:w="1239" w:type="dxa"/>
            <w:vAlign w:val="center"/>
          </w:tcPr>
          <w:p w14:paraId="6077CB8F">
            <w:pPr>
              <w:pStyle w:val="17"/>
              <w:jc w:val="center"/>
            </w:pPr>
          </w:p>
        </w:tc>
        <w:tc>
          <w:tcPr>
            <w:tcW w:w="1093" w:type="dxa"/>
            <w:vAlign w:val="center"/>
          </w:tcPr>
          <w:p w14:paraId="0C99363F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6055F60B">
            <w:pPr>
              <w:pStyle w:val="17"/>
              <w:jc w:val="center"/>
            </w:pPr>
            <w:r>
              <w:t>●●</w:t>
            </w:r>
          </w:p>
        </w:tc>
        <w:tc>
          <w:tcPr>
            <w:tcW w:w="1093" w:type="dxa"/>
            <w:vAlign w:val="center"/>
          </w:tcPr>
          <w:p w14:paraId="67C68C81">
            <w:pPr>
              <w:pStyle w:val="17"/>
              <w:jc w:val="center"/>
            </w:pPr>
            <w:r>
              <w:t>●</w:t>
            </w:r>
          </w:p>
        </w:tc>
      </w:tr>
      <w:tr w14:paraId="22A62D8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19FAF03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期末综合项目（如故障排查）</w:t>
            </w:r>
          </w:p>
        </w:tc>
        <w:tc>
          <w:tcPr>
            <w:tcW w:w="978" w:type="dxa"/>
            <w:vAlign w:val="center"/>
          </w:tcPr>
          <w:p w14:paraId="0156F59B">
            <w:pPr>
              <w:pStyle w:val="17"/>
              <w:jc w:val="center"/>
            </w:pPr>
            <w:r>
              <w:t>15%</w:t>
            </w:r>
          </w:p>
        </w:tc>
        <w:tc>
          <w:tcPr>
            <w:tcW w:w="1093" w:type="dxa"/>
            <w:vAlign w:val="center"/>
          </w:tcPr>
          <w:p w14:paraId="51ADB79A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68F3EE60">
            <w:pPr>
              <w:pStyle w:val="17"/>
              <w:jc w:val="center"/>
            </w:pPr>
            <w:r>
              <w:t>●</w:t>
            </w:r>
          </w:p>
        </w:tc>
        <w:tc>
          <w:tcPr>
            <w:tcW w:w="1239" w:type="dxa"/>
            <w:vAlign w:val="center"/>
          </w:tcPr>
          <w:p w14:paraId="093724FA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44A883CA">
            <w:pPr>
              <w:pStyle w:val="17"/>
              <w:jc w:val="center"/>
            </w:pPr>
            <w:r>
              <w:t>●</w:t>
            </w:r>
          </w:p>
        </w:tc>
        <w:tc>
          <w:tcPr>
            <w:tcW w:w="1093" w:type="dxa"/>
            <w:vAlign w:val="center"/>
          </w:tcPr>
          <w:p w14:paraId="5C9E1568">
            <w:pPr>
              <w:pStyle w:val="17"/>
              <w:jc w:val="center"/>
            </w:pPr>
            <w:r>
              <w:t>●●</w:t>
            </w:r>
          </w:p>
        </w:tc>
        <w:tc>
          <w:tcPr>
            <w:tcW w:w="1093" w:type="dxa"/>
            <w:vAlign w:val="center"/>
          </w:tcPr>
          <w:p w14:paraId="6F745D1C">
            <w:pPr>
              <w:pStyle w:val="17"/>
              <w:jc w:val="center"/>
            </w:pPr>
            <w:r>
              <w:t>●●</w:t>
            </w:r>
          </w:p>
        </w:tc>
      </w:tr>
      <w:tr w14:paraId="31CB601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6" w:type="dxa"/>
            <w:gridSpan w:val="8"/>
            <w:vAlign w:val="center"/>
          </w:tcPr>
          <w:p w14:paraId="18B10719">
            <w:pPr>
              <w:pStyle w:val="17"/>
              <w:jc w:val="center"/>
            </w:pPr>
            <w:r>
              <w:rPr>
                <w:b/>
                <w:bCs/>
              </w:rPr>
              <w:t>注：●●表示核心覆盖，●表示次要覆盖</w:t>
            </w:r>
            <w:r>
              <w:t>-</w:t>
            </w:r>
          </w:p>
        </w:tc>
      </w:tr>
    </w:tbl>
    <w:p w14:paraId="1751A2B0">
      <w:pPr>
        <w:pStyle w:val="3"/>
      </w:pPr>
      <w:r>
        <w:t>九、达成度计算（示例公式）</w:t>
      </w:r>
      <w:bookmarkStart w:id="0" w:name="_GoBack"/>
      <w:bookmarkEnd w:id="0"/>
    </w:p>
    <w:p w14:paraId="41EC95E1">
      <w:pPr>
        <w:pStyle w:val="17"/>
        <w:numPr>
          <w:ilvl w:val="0"/>
          <w:numId w:val="4"/>
        </w:numPr>
      </w:pPr>
      <w:r>
        <w:rPr>
          <w:b/>
          <w:bCs/>
        </w:rPr>
        <w:t>单个 CLO 达成度</w:t>
      </w:r>
      <w:r>
        <w:t xml:space="preserve"> = Σ（该 CLO 覆盖考核项得分 × 考核项权重 × 覆盖强度系数）</w:t>
      </w:r>
    </w:p>
    <w:p w14:paraId="2268919C">
      <w:pPr>
        <w:pStyle w:val="17"/>
        <w:numPr>
          <w:ilvl w:val="1"/>
          <w:numId w:val="1"/>
        </w:numPr>
      </w:pPr>
      <w:r>
        <w:t>覆盖强度系数：●●=1.0，●=0.5；</w:t>
      </w:r>
    </w:p>
    <w:p w14:paraId="6D4F46E8">
      <w:pPr>
        <w:pStyle w:val="17"/>
        <w:numPr>
          <w:ilvl w:val="1"/>
          <w:numId w:val="1"/>
        </w:numPr>
      </w:pPr>
      <w:r>
        <w:t>例：CLO2 达成度 =（硬件组装实操得分 ×15%×1.0）+（过程性评价得分 ×10%×0.5）+（期末综合项目得分 ×15%×0.5）。</w:t>
      </w:r>
    </w:p>
    <w:p w14:paraId="186AC19B">
      <w:pPr>
        <w:pStyle w:val="17"/>
        <w:numPr>
          <w:ilvl w:val="0"/>
          <w:numId w:val="5"/>
        </w:numPr>
      </w:pPr>
      <w:r>
        <w:rPr>
          <w:b/>
          <w:bCs/>
        </w:rPr>
        <w:t>课程总达成度</w:t>
      </w:r>
      <w:r>
        <w:t xml:space="preserve"> = （CLO1+CLO2+CLO3+CLO4+CLO5+CLO6）÷ 6（或按专业培养方案加权，如 C5 权重提高至 20%）。</w:t>
      </w:r>
    </w:p>
    <w:p w14:paraId="112D078D">
      <w:pPr>
        <w:pStyle w:val="17"/>
        <w:numPr>
          <w:ilvl w:val="0"/>
          <w:numId w:val="5"/>
        </w:numPr>
      </w:pPr>
      <w:r>
        <w:rPr>
          <w:b/>
          <w:bCs/>
        </w:rPr>
        <w:t>达成阈值</w:t>
      </w:r>
      <w:r>
        <w:t>：建议课程总达成度 ≥ 0.7（70 分），未达标的学生需通过补考（实操补训）提升。</w:t>
      </w:r>
    </w:p>
    <w:p w14:paraId="590DF234">
      <w:pPr>
        <w:pStyle w:val="3"/>
      </w:pPr>
      <w:r>
        <w:t>十、标准与对接</w:t>
      </w:r>
    </w:p>
    <w:p w14:paraId="2A48768B">
      <w:pPr>
        <w:pStyle w:val="4"/>
        <w:rPr>
          <w:sz w:val="24"/>
        </w:rPr>
      </w:pPr>
      <w:r>
        <w:rPr>
          <w:sz w:val="24"/>
        </w:rPr>
        <w:t>1. 职业标准对接</w:t>
      </w:r>
    </w:p>
    <w:p w14:paraId="00F81BE2">
      <w:pPr>
        <w:pStyle w:val="17"/>
        <w:numPr>
          <w:ilvl w:val="0"/>
          <w:numId w:val="1"/>
        </w:numPr>
      </w:pPr>
      <w:r>
        <w:t>对接《计算机硬件工程师（初级）》职业标准：覆盖 “硬件选配与组装”“系统安装与维护”“故障排查” 等核心条目；</w:t>
      </w:r>
    </w:p>
    <w:p w14:paraId="68F50556">
      <w:pPr>
        <w:pStyle w:val="17"/>
        <w:numPr>
          <w:ilvl w:val="0"/>
          <w:numId w:val="1"/>
        </w:numPr>
      </w:pPr>
      <w:r>
        <w:t>对接《IT 服务工程师（初级）》职业标准：匹配 “桌面系统部署”“用户需求响应”“服务规范” 等要求。</w:t>
      </w:r>
    </w:p>
    <w:p w14:paraId="2B685F1B">
      <w:pPr>
        <w:pStyle w:val="4"/>
        <w:rPr>
          <w:sz w:val="24"/>
        </w:rPr>
      </w:pPr>
      <w:r>
        <w:rPr>
          <w:sz w:val="24"/>
        </w:rPr>
        <w:t>2. 竞赛 / 评价对接</w:t>
      </w:r>
    </w:p>
    <w:p w14:paraId="36F5839D">
      <w:pPr>
        <w:pStyle w:val="17"/>
        <w:numPr>
          <w:ilvl w:val="0"/>
          <w:numId w:val="1"/>
        </w:numPr>
      </w:pPr>
      <w:r>
        <w:t>行业竞赛：全国计算机组装与维护职业技能竞赛（高职组）、地方 IT 运维技能大赛；</w:t>
      </w:r>
    </w:p>
    <w:p w14:paraId="25E9CA10">
      <w:pPr>
        <w:pStyle w:val="17"/>
        <w:numPr>
          <w:ilvl w:val="0"/>
          <w:numId w:val="1"/>
        </w:numPr>
      </w:pPr>
      <w:r>
        <w:t>企业评价：引入联想、戴尔等企业的硬件维护标准，采用企业真题（如 “戴尔 OptiPlex 机型拆装”）作为实训案例。</w:t>
      </w:r>
    </w:p>
    <w:p w14:paraId="7A5AD37E">
      <w:pPr>
        <w:pStyle w:val="4"/>
        <w:rPr>
          <w:sz w:val="24"/>
        </w:rPr>
      </w:pPr>
      <w:r>
        <w:rPr>
          <w:sz w:val="24"/>
        </w:rPr>
        <w:t>3. 思政与职业素养融合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27"/>
        <w:gridCol w:w="2615"/>
      </w:tblGrid>
      <w:tr w14:paraId="5C631A2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B52E98B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思政元素</w:t>
            </w:r>
          </w:p>
        </w:tc>
        <w:tc>
          <w:tcPr>
            <w:tcW w:w="3827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3E88987E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融入知识点</w:t>
            </w:r>
          </w:p>
        </w:tc>
        <w:tc>
          <w:tcPr>
            <w:tcW w:w="2615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2473C54D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素养目标</w:t>
            </w:r>
          </w:p>
        </w:tc>
      </w:tr>
      <w:tr w14:paraId="275D906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0A64DA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中国科技自信</w:t>
            </w:r>
          </w:p>
        </w:tc>
        <w:tc>
          <w:tcPr>
            <w:tcW w:w="3827" w:type="dxa"/>
            <w:vAlign w:val="center"/>
          </w:tcPr>
          <w:p w14:paraId="0AEDCCCF">
            <w:pPr>
              <w:pStyle w:val="17"/>
              <w:jc w:val="center"/>
            </w:pPr>
            <w:r>
              <w:t>计算机硬件发展（如国产 CPU、巨型机）</w:t>
            </w:r>
          </w:p>
        </w:tc>
        <w:tc>
          <w:tcPr>
            <w:tcW w:w="2615" w:type="dxa"/>
            <w:vAlign w:val="center"/>
          </w:tcPr>
          <w:p w14:paraId="611BE337">
            <w:pPr>
              <w:pStyle w:val="17"/>
              <w:jc w:val="center"/>
            </w:pPr>
            <w:r>
              <w:t>增强 “四个自信”，关注国产科技</w:t>
            </w:r>
          </w:p>
        </w:tc>
      </w:tr>
      <w:tr w14:paraId="1AD4089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1B1DE975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工匠精神</w:t>
            </w:r>
          </w:p>
        </w:tc>
        <w:tc>
          <w:tcPr>
            <w:tcW w:w="3827" w:type="dxa"/>
            <w:vAlign w:val="center"/>
          </w:tcPr>
          <w:p w14:paraId="23262E4D">
            <w:pPr>
              <w:pStyle w:val="17"/>
              <w:jc w:val="center"/>
            </w:pPr>
            <w:r>
              <w:t>硬件组装规范、故障排查细致度</w:t>
            </w:r>
          </w:p>
        </w:tc>
        <w:tc>
          <w:tcPr>
            <w:tcW w:w="2615" w:type="dxa"/>
            <w:vAlign w:val="center"/>
          </w:tcPr>
          <w:p w14:paraId="6D263E6C">
            <w:pPr>
              <w:pStyle w:val="17"/>
              <w:jc w:val="center"/>
            </w:pPr>
            <w:r>
              <w:t>精益求精，严谨操作</w:t>
            </w:r>
          </w:p>
        </w:tc>
      </w:tr>
      <w:tr w14:paraId="3C0CE1C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6CB6907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团队协作</w:t>
            </w:r>
          </w:p>
        </w:tc>
        <w:tc>
          <w:tcPr>
            <w:tcW w:w="3827" w:type="dxa"/>
            <w:vAlign w:val="center"/>
          </w:tcPr>
          <w:p w14:paraId="7A29CDC6">
            <w:pPr>
              <w:pStyle w:val="17"/>
              <w:jc w:val="center"/>
            </w:pPr>
            <w:r>
              <w:t>分组完成批量系统部署、故障排查</w:t>
            </w:r>
          </w:p>
        </w:tc>
        <w:tc>
          <w:tcPr>
            <w:tcW w:w="2615" w:type="dxa"/>
            <w:vAlign w:val="center"/>
          </w:tcPr>
          <w:p w14:paraId="2D1D330B">
            <w:pPr>
              <w:pStyle w:val="17"/>
              <w:jc w:val="center"/>
            </w:pPr>
            <w:r>
              <w:t>沟通配合，责任分工</w:t>
            </w:r>
          </w:p>
        </w:tc>
      </w:tr>
      <w:tr w14:paraId="7746EC3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 w14:paraId="6547382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安全与责任意识</w:t>
            </w:r>
          </w:p>
        </w:tc>
        <w:tc>
          <w:tcPr>
            <w:tcW w:w="3827" w:type="dxa"/>
            <w:vAlign w:val="center"/>
          </w:tcPr>
          <w:p w14:paraId="243D15C0">
            <w:pPr>
              <w:pStyle w:val="17"/>
              <w:jc w:val="center"/>
            </w:pPr>
            <w:r>
              <w:t>硬件操作安全规范、数据备份重要性</w:t>
            </w:r>
          </w:p>
        </w:tc>
        <w:tc>
          <w:tcPr>
            <w:tcW w:w="2615" w:type="dxa"/>
            <w:vAlign w:val="center"/>
          </w:tcPr>
          <w:p w14:paraId="50DF7DE4">
            <w:pPr>
              <w:pStyle w:val="17"/>
              <w:jc w:val="center"/>
            </w:pPr>
            <w:r>
              <w:t>职业责任，风险预防</w:t>
            </w:r>
          </w:p>
        </w:tc>
      </w:tr>
    </w:tbl>
    <w:p w14:paraId="2BAE803E">
      <w:pPr>
        <w:pStyle w:val="3"/>
      </w:pPr>
      <w:r>
        <w:t>十一、课堂示例题库（按模块）</w:t>
      </w:r>
    </w:p>
    <w:p w14:paraId="34753F8E">
      <w:pPr>
        <w:pStyle w:val="4"/>
        <w:numPr>
          <w:ilvl w:val="0"/>
          <w:numId w:val="6"/>
        </w:numPr>
        <w:rPr>
          <w:sz w:val="24"/>
        </w:rPr>
      </w:pPr>
      <w:r>
        <w:rPr>
          <w:sz w:val="24"/>
        </w:rPr>
        <w:t>M01 硬件系统（C1/C2）</w:t>
      </w:r>
    </w:p>
    <w:p w14:paraId="792AB927">
      <w:pPr>
        <w:pStyle w:val="17"/>
        <w:numPr>
          <w:ilvl w:val="0"/>
          <w:numId w:val="7"/>
        </w:numPr>
      </w:pPr>
      <w:r>
        <w:t>P01【L1】识别图中的硬件部件（CPU、主板、内存、硬盘），并标注其接口类型。</w:t>
      </w:r>
    </w:p>
    <w:p w14:paraId="292A3FF1">
      <w:pPr>
        <w:pStyle w:val="17"/>
        <w:numPr>
          <w:ilvl w:val="0"/>
          <w:numId w:val="7"/>
        </w:numPr>
      </w:pPr>
      <w:r>
        <w:t>P02【L1】列举 CPU 的 3 个核心性能指标（如主频、核心数），并说明其对电脑性能的影响。</w:t>
      </w:r>
    </w:p>
    <w:p w14:paraId="7FE57A9C">
      <w:pPr>
        <w:pStyle w:val="17"/>
        <w:numPr>
          <w:ilvl w:val="0"/>
          <w:numId w:val="7"/>
        </w:numPr>
      </w:pPr>
      <w:r>
        <w:t>P03【L2】某公司需采购 10 台办公电脑（预算 4000 元 / 台），列出 CPU、主板、内存、硬盘的推荐型号及理由。</w:t>
      </w:r>
    </w:p>
    <w:p w14:paraId="00461DD5">
      <w:pPr>
        <w:pStyle w:val="17"/>
        <w:numPr>
          <w:ilvl w:val="0"/>
          <w:numId w:val="7"/>
        </w:numPr>
      </w:pPr>
      <w:r>
        <w:t>P04【L3】对比 DDR4 与 DDR5 内存的差异，说明为设计工作站选择 DDR5 内存的原因。</w:t>
      </w:r>
    </w:p>
    <w:p w14:paraId="39CF5337">
      <w:pPr>
        <w:pStyle w:val="17"/>
        <w:numPr>
          <w:ilvl w:val="0"/>
          <w:numId w:val="7"/>
        </w:numPr>
      </w:pPr>
      <w:r>
        <w:t>P05【L4】为一台 “3D 建模 + 视频渲染” 的设计电脑制定配置方案（预算 1.5 万元），兼顾性能与扩展性。</w:t>
      </w:r>
    </w:p>
    <w:p w14:paraId="22E0BF89">
      <w:pPr>
        <w:pStyle w:val="4"/>
        <w:numPr>
          <w:ilvl w:val="0"/>
          <w:numId w:val="6"/>
        </w:numPr>
        <w:rPr>
          <w:sz w:val="24"/>
        </w:rPr>
      </w:pPr>
      <w:r>
        <w:rPr>
          <w:sz w:val="24"/>
        </w:rPr>
        <w:t>M02 软件系统（C3/C4）</w:t>
      </w:r>
    </w:p>
    <w:p w14:paraId="1A7568CD">
      <w:pPr>
        <w:pStyle w:val="17"/>
        <w:numPr>
          <w:ilvl w:val="0"/>
          <w:numId w:val="8"/>
        </w:numPr>
      </w:pPr>
      <w:r>
        <w:t>P06【L1】写出进入 AMI BIOS 的 2 种常见方法（如按 Del 键、F2 键），并说明 “启动顺序” 设置的目的。</w:t>
      </w:r>
    </w:p>
    <w:p w14:paraId="4225A444">
      <w:pPr>
        <w:pStyle w:val="17"/>
        <w:numPr>
          <w:ilvl w:val="0"/>
          <w:numId w:val="8"/>
        </w:numPr>
      </w:pPr>
      <w:r>
        <w:t>P07【L2】某块 1TB 硬盘需安装 Windows 10 与 Linux 双系统，设计分区方案（含分区类型、大小、文件系统），并说明理由。</w:t>
      </w:r>
    </w:p>
    <w:p w14:paraId="1C89E595">
      <w:pPr>
        <w:pStyle w:val="17"/>
        <w:numPr>
          <w:ilvl w:val="0"/>
          <w:numId w:val="8"/>
        </w:numPr>
      </w:pPr>
      <w:r>
        <w:t>P08【L2】使用 FDISK 工具删除硬盘原有分区时提示 “分区被占用”，分析可能原因并给出解决方法。</w:t>
      </w:r>
    </w:p>
    <w:p w14:paraId="770B43DF">
      <w:pPr>
        <w:pStyle w:val="17"/>
        <w:numPr>
          <w:ilvl w:val="0"/>
          <w:numId w:val="8"/>
        </w:numPr>
      </w:pPr>
      <w:r>
        <w:t>P09【L3】安装 Windows 7 后设备管理器显示 “以太网控制器” 为 “未知设备”，如何排查并解决？</w:t>
      </w:r>
    </w:p>
    <w:p w14:paraId="1D246E6C">
      <w:pPr>
        <w:pStyle w:val="17"/>
        <w:numPr>
          <w:ilvl w:val="0"/>
          <w:numId w:val="8"/>
        </w:numPr>
      </w:pPr>
      <w:r>
        <w:t>P10【L4】如何通过 “Windows 部署服务（WDS）” 实现 10 台电脑的批量系统安装？简述关键步骤。</w:t>
      </w:r>
    </w:p>
    <w:p w14:paraId="5A7B5944">
      <w:pPr>
        <w:pStyle w:val="4"/>
        <w:numPr>
          <w:ilvl w:val="0"/>
          <w:numId w:val="6"/>
        </w:numPr>
        <w:rPr>
          <w:sz w:val="24"/>
        </w:rPr>
      </w:pPr>
      <w:r>
        <w:rPr>
          <w:sz w:val="24"/>
        </w:rPr>
        <w:t>M03 维护维修（C5/C6）</w:t>
      </w:r>
    </w:p>
    <w:p w14:paraId="0443F876">
      <w:pPr>
        <w:pStyle w:val="17"/>
        <w:numPr>
          <w:ilvl w:val="0"/>
          <w:numId w:val="9"/>
        </w:numPr>
      </w:pPr>
      <w:r>
        <w:t>P11【L1】使用 Ghost 备份系统时，选择 “分区备份” 与 “磁盘备份” 的区别是什么？分别适用于什么场景？</w:t>
      </w:r>
    </w:p>
    <w:p w14:paraId="1455F194">
      <w:pPr>
        <w:pStyle w:val="17"/>
        <w:numPr>
          <w:ilvl w:val="0"/>
          <w:numId w:val="9"/>
        </w:numPr>
      </w:pPr>
      <w:r>
        <w:t>P12【L2】电脑开机后无显示，但电源灯亮、风扇转，列举 3 种可能的故障原因，并说明排查顺序。</w:t>
      </w:r>
    </w:p>
    <w:p w14:paraId="5FB5D074">
      <w:pPr>
        <w:pStyle w:val="17"/>
        <w:numPr>
          <w:ilvl w:val="0"/>
          <w:numId w:val="9"/>
        </w:numPr>
      </w:pPr>
      <w:r>
        <w:t>P13【L2】系统蓝屏显示 “0x0000007B” 错误，分析可能原因（如硬盘模式不匹配），并给出修复步骤。</w:t>
      </w:r>
    </w:p>
    <w:p w14:paraId="53F5218F">
      <w:pPr>
        <w:pStyle w:val="17"/>
        <w:numPr>
          <w:ilvl w:val="0"/>
          <w:numId w:val="9"/>
        </w:numPr>
      </w:pPr>
      <w:r>
        <w:t>P14【L3】某电脑频繁死机，怀疑是硬件故障，如何用 “最小系统法”（仅接 CPU、内存、主板）定位故障点？</w:t>
      </w:r>
    </w:p>
    <w:p w14:paraId="2AFACACB">
      <w:pPr>
        <w:pStyle w:val="17"/>
        <w:numPr>
          <w:ilvl w:val="0"/>
          <w:numId w:val="9"/>
        </w:numPr>
      </w:pPr>
      <w:r>
        <w:t>P15【L4】为企业制定电脑日常维护计划，包含硬件检查、系统优化、数据备份等内容，说明频率与执行标准。</w:t>
      </w:r>
    </w:p>
    <w:p w14:paraId="6959219A">
      <w:pPr>
        <w:pStyle w:val="3"/>
      </w:pPr>
      <w:r>
        <w:t>十二、边界用例清单（覆盖指南）</w:t>
      </w:r>
    </w:p>
    <w:tbl>
      <w:tblPr>
        <w:tblStyle w:val="19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01"/>
        <w:gridCol w:w="6237"/>
      </w:tblGrid>
      <w:tr w14:paraId="632000B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09F58468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维度</w:t>
            </w:r>
          </w:p>
        </w:tc>
        <w:tc>
          <w:tcPr>
            <w:tcW w:w="1701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7A697B1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边界类型</w:t>
            </w:r>
          </w:p>
        </w:tc>
        <w:tc>
          <w:tcPr>
            <w:tcW w:w="6237" w:type="dxa"/>
            <w:tcBorders>
              <w:bottom w:val="single" w:color="666666" w:themeColor="text1" w:themeTint="99" w:sz="12" w:space="0"/>
              <w:insideH w:val="single" w:sz="12" w:space="0"/>
            </w:tcBorders>
            <w:vAlign w:val="center"/>
          </w:tcPr>
          <w:p w14:paraId="02E9586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示例与说明</w:t>
            </w:r>
          </w:p>
        </w:tc>
      </w:tr>
      <w:tr w14:paraId="533DCB0B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70CFFC4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硬件操作</w:t>
            </w:r>
          </w:p>
        </w:tc>
        <w:tc>
          <w:tcPr>
            <w:tcW w:w="1701" w:type="dxa"/>
            <w:vAlign w:val="center"/>
          </w:tcPr>
          <w:p w14:paraId="0672E2CC">
            <w:pPr>
              <w:pStyle w:val="17"/>
              <w:jc w:val="center"/>
            </w:pPr>
            <w:r>
              <w:t>接口反插 / 错插风险</w:t>
            </w:r>
          </w:p>
        </w:tc>
        <w:tc>
          <w:tcPr>
            <w:tcW w:w="6237" w:type="dxa"/>
            <w:vAlign w:val="center"/>
          </w:tcPr>
          <w:p w14:paraId="3311E60A">
            <w:pPr>
              <w:pStyle w:val="17"/>
              <w:jc w:val="center"/>
            </w:pPr>
            <w:r>
              <w:t>1. CPU 针脚反插（可能导致针脚弯曲）；2. 内存金手指插反（无法开机，烧内存）；需强调 “对准防呆口”。</w:t>
            </w:r>
          </w:p>
        </w:tc>
      </w:tr>
      <w:tr w14:paraId="687077C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71F2C3E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硬件操作</w:t>
            </w:r>
          </w:p>
        </w:tc>
        <w:tc>
          <w:tcPr>
            <w:tcW w:w="1701" w:type="dxa"/>
            <w:vAlign w:val="center"/>
          </w:tcPr>
          <w:p w14:paraId="7DD9DC61">
            <w:pPr>
              <w:pStyle w:val="17"/>
              <w:jc w:val="center"/>
            </w:pPr>
            <w:r>
              <w:t>静电 / 力度不当</w:t>
            </w:r>
          </w:p>
        </w:tc>
        <w:tc>
          <w:tcPr>
            <w:tcW w:w="6237" w:type="dxa"/>
            <w:vAlign w:val="center"/>
          </w:tcPr>
          <w:p w14:paraId="7670BFD5">
            <w:pPr>
              <w:pStyle w:val="17"/>
              <w:jc w:val="center"/>
            </w:pPr>
            <w:r>
              <w:t>1. 未戴静电手环导致硬件静电损坏；2. 螺丝拧得过紧（滑丝）或过松（接触不良）；需规范工具使用。</w:t>
            </w:r>
          </w:p>
        </w:tc>
      </w:tr>
      <w:tr w14:paraId="53D51EE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14267EF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软件配置</w:t>
            </w:r>
          </w:p>
        </w:tc>
        <w:tc>
          <w:tcPr>
            <w:tcW w:w="1701" w:type="dxa"/>
            <w:vAlign w:val="center"/>
          </w:tcPr>
          <w:p w14:paraId="2A053DBC">
            <w:pPr>
              <w:pStyle w:val="17"/>
              <w:jc w:val="center"/>
            </w:pPr>
            <w:r>
              <w:t>分区容量不足 / 方案错误</w:t>
            </w:r>
          </w:p>
        </w:tc>
        <w:tc>
          <w:tcPr>
            <w:tcW w:w="6237" w:type="dxa"/>
            <w:vAlign w:val="center"/>
          </w:tcPr>
          <w:p w14:paraId="027EFCFA">
            <w:pPr>
              <w:pStyle w:val="17"/>
              <w:jc w:val="center"/>
            </w:pPr>
            <w:r>
              <w:t>1. 系统分区仅分配 50GB（Windows 更新后空间不足）；2. MBR 分区用于 2TB 以上硬盘（无法识别完整容量）；需按硬盘大小选择分区类型。</w:t>
            </w:r>
          </w:p>
        </w:tc>
      </w:tr>
      <w:tr w14:paraId="1016985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7FBB362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软件配置</w:t>
            </w:r>
          </w:p>
        </w:tc>
        <w:tc>
          <w:tcPr>
            <w:tcW w:w="1701" w:type="dxa"/>
            <w:vAlign w:val="center"/>
          </w:tcPr>
          <w:p w14:paraId="42BEB08B">
            <w:pPr>
              <w:pStyle w:val="17"/>
              <w:jc w:val="center"/>
            </w:pPr>
            <w:r>
              <w:t>BIOS 设置错误导致启动失败</w:t>
            </w:r>
          </w:p>
        </w:tc>
        <w:tc>
          <w:tcPr>
            <w:tcW w:w="6237" w:type="dxa"/>
            <w:vAlign w:val="center"/>
          </w:tcPr>
          <w:p w14:paraId="488A06FF">
            <w:pPr>
              <w:pStyle w:val="17"/>
              <w:jc w:val="center"/>
            </w:pPr>
            <w:r>
              <w:t>1. 开启 “Secure Boot” 后无法安装 Legacy 系统；2. 关闭 “USB 控制器” 导致 U 盘无法识别；需备份 BIOS 默认设置。</w:t>
            </w:r>
          </w:p>
        </w:tc>
      </w:tr>
      <w:tr w14:paraId="67A975E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78D652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故障排查</w:t>
            </w:r>
          </w:p>
        </w:tc>
        <w:tc>
          <w:tcPr>
            <w:tcW w:w="1701" w:type="dxa"/>
            <w:vAlign w:val="center"/>
          </w:tcPr>
          <w:p w14:paraId="5897B801">
            <w:pPr>
              <w:pStyle w:val="17"/>
              <w:jc w:val="center"/>
            </w:pPr>
            <w:r>
              <w:t>假故障 / 非硬件问题</w:t>
            </w:r>
          </w:p>
        </w:tc>
        <w:tc>
          <w:tcPr>
            <w:tcW w:w="6237" w:type="dxa"/>
            <w:vAlign w:val="center"/>
          </w:tcPr>
          <w:p w14:paraId="593A2D76">
            <w:pPr>
              <w:pStyle w:val="17"/>
              <w:jc w:val="center"/>
            </w:pPr>
            <w:r>
              <w:t>1. 电脑 “不开机” 实际是电源插头松动；2. “蓝屏” 是驱动冲突而非硬件损坏；需先排查简单问题（如线缆、软件）。</w:t>
            </w:r>
          </w:p>
        </w:tc>
      </w:tr>
      <w:tr w14:paraId="2A22C93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253CE5C">
            <w:pPr>
              <w:pStyle w:val="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故障排查</w:t>
            </w:r>
          </w:p>
        </w:tc>
        <w:tc>
          <w:tcPr>
            <w:tcW w:w="1701" w:type="dxa"/>
            <w:vAlign w:val="center"/>
          </w:tcPr>
          <w:p w14:paraId="69C7C66A">
            <w:pPr>
              <w:pStyle w:val="17"/>
              <w:jc w:val="center"/>
            </w:pPr>
            <w:r>
              <w:t>多故障叠加</w:t>
            </w:r>
          </w:p>
        </w:tc>
        <w:tc>
          <w:tcPr>
            <w:tcW w:w="6237" w:type="dxa"/>
            <w:vAlign w:val="center"/>
          </w:tcPr>
          <w:p w14:paraId="7AC6DC54">
            <w:pPr>
              <w:pStyle w:val="17"/>
              <w:jc w:val="center"/>
            </w:pPr>
            <w:r>
              <w:t>1. 内存松动 + 硬盘坏道同时存在；2. 电源故障导致 CPU、显卡无法供电；需按 “从简单到复杂” 顺序排查。</w:t>
            </w:r>
          </w:p>
        </w:tc>
      </w:tr>
    </w:tbl>
    <w:p w14:paraId="047E6C17">
      <w:pPr>
        <w:pStyle w:val="8"/>
        <w:spacing w:before="0" w:after="0" w:line="420" w:lineRule="auto"/>
        <w:ind w:firstLine="480" w:firstLineChars="200"/>
        <w:rPr>
          <w:rFonts w:asciiTheme="minorEastAsia" w:hAnsiTheme="minorEastAsia"/>
          <w:b w:val="0"/>
        </w:rPr>
      </w:pPr>
      <w:r>
        <w:rPr>
          <w:rFonts w:hint="eastAsia" w:asciiTheme="minorEastAsia" w:hAnsiTheme="minorEastAsia"/>
          <w:b w:val="0"/>
        </w:rPr>
        <w:t>覆盖建议：</w:t>
      </w:r>
    </w:p>
    <w:p w14:paraId="705C0554">
      <w:pPr>
        <w:pStyle w:val="8"/>
        <w:spacing w:before="0" w:after="0" w:line="420" w:lineRule="auto"/>
        <w:ind w:firstLine="480" w:firstLineChars="200"/>
        <w:rPr>
          <w:rFonts w:asciiTheme="minorEastAsia" w:hAnsiTheme="minorEastAsia"/>
          <w:b w:val="0"/>
        </w:rPr>
      </w:pPr>
      <w:r>
        <w:rPr>
          <w:rFonts w:hint="eastAsia" w:asciiTheme="minorEastAsia" w:hAnsiTheme="minorEastAsia"/>
          <w:b w:val="0"/>
        </w:rPr>
        <w:t>1. 每类边界至少设计 1 个实训用例；</w:t>
      </w:r>
    </w:p>
    <w:p w14:paraId="22A8CF98">
      <w:pPr>
        <w:pStyle w:val="8"/>
        <w:spacing w:before="0" w:after="0" w:line="420" w:lineRule="auto"/>
        <w:ind w:firstLine="480" w:firstLineChars="200"/>
        <w:rPr>
          <w:rFonts w:asciiTheme="minorEastAsia" w:hAnsiTheme="minorEastAsia"/>
          <w:b w:val="0"/>
        </w:rPr>
      </w:pPr>
      <w:r>
        <w:rPr>
          <w:rFonts w:hint="eastAsia" w:asciiTheme="minorEastAsia" w:hAnsiTheme="minorEastAsia"/>
          <w:b w:val="0"/>
        </w:rPr>
        <w:t>2. 故障排查类用例通过率≥80%；</w:t>
      </w:r>
    </w:p>
    <w:p w14:paraId="0719F4FC">
      <w:pPr>
        <w:pStyle w:val="8"/>
        <w:spacing w:before="0" w:after="0" w:line="420" w:lineRule="auto"/>
        <w:ind w:firstLine="480" w:firstLineChars="200"/>
        <w:rPr>
          <w:rFonts w:asciiTheme="minorEastAsia" w:hAnsiTheme="minorEastAsia"/>
          <w:b w:val="0"/>
        </w:rPr>
      </w:pPr>
      <w:r>
        <w:rPr>
          <w:rFonts w:hint="eastAsia" w:asciiTheme="minorEastAsia" w:hAnsiTheme="minorEastAsia"/>
          <w:b w:val="0"/>
        </w:rPr>
        <w:t>3. 记录边界操作的错误后果，强化规范意识。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Arial Rounded MT Bold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•"/>
      <w:lvlJc w:val="left"/>
      <w:pPr>
        <w:ind w:left="288" w:hanging="288"/>
      </w:pPr>
      <w:rPr>
        <w:rFonts w:hint="eastAsia"/>
        <w:color w:val="auto"/>
        <w:sz w:val="22"/>
        <w:szCs w:val="22"/>
      </w:rPr>
    </w:lvl>
    <w:lvl w:ilvl="1" w:tentative="0">
      <w:start w:val="1"/>
      <w:numFmt w:val="bullet"/>
      <w:lvlText w:val="◦"/>
      <w:lvlJc w:val="left"/>
      <w:pPr>
        <w:ind w:left="720" w:hanging="288"/>
      </w:pPr>
      <w:rPr>
        <w:rFonts w:hint="eastAsia"/>
        <w:color w:val="auto"/>
        <w:sz w:val="22"/>
        <w:szCs w:val="22"/>
      </w:rPr>
    </w:lvl>
    <w:lvl w:ilvl="2" w:tentative="0">
      <w:start w:val="1"/>
      <w:numFmt w:val="bullet"/>
      <w:lvlText w:val="▪"/>
      <w:lvlJc w:val="left"/>
      <w:pPr>
        <w:ind w:left="1152" w:hanging="288"/>
      </w:pPr>
      <w:rPr>
        <w:rFonts w:hint="eastAsia"/>
        <w:color w:val="3370FF"/>
        <w:sz w:val="22"/>
        <w:szCs w:val="22"/>
      </w:rPr>
    </w:lvl>
    <w:lvl w:ilvl="3" w:tentative="0">
      <w:start w:val="1"/>
      <w:numFmt w:val="bullet"/>
      <w:lvlText w:val="•"/>
      <w:lvlJc w:val="left"/>
      <w:pPr>
        <w:ind w:left="1583" w:hanging="288"/>
      </w:pPr>
      <w:rPr>
        <w:rFonts w:hint="eastAsia"/>
        <w:color w:val="3370FF"/>
        <w:sz w:val="22"/>
        <w:szCs w:val="22"/>
      </w:rPr>
    </w:lvl>
    <w:lvl w:ilvl="4" w:tentative="0">
      <w:start w:val="1"/>
      <w:numFmt w:val="bullet"/>
      <w:lvlText w:val="◦"/>
      <w:lvlJc w:val="left"/>
      <w:pPr>
        <w:ind w:left="2015" w:hanging="288"/>
      </w:pPr>
      <w:rPr>
        <w:rFonts w:hint="eastAsia"/>
        <w:color w:val="3370FF"/>
        <w:sz w:val="22"/>
        <w:szCs w:val="22"/>
      </w:rPr>
    </w:lvl>
    <w:lvl w:ilvl="5" w:tentative="0">
      <w:start w:val="1"/>
      <w:numFmt w:val="bullet"/>
      <w:lvlText w:val="▪"/>
      <w:lvlJc w:val="left"/>
      <w:pPr>
        <w:ind w:left="2448" w:hanging="288"/>
      </w:pPr>
      <w:rPr>
        <w:rFonts w:hint="eastAsia"/>
        <w:color w:val="3370FF"/>
        <w:sz w:val="22"/>
        <w:szCs w:val="22"/>
      </w:rPr>
    </w:lvl>
    <w:lvl w:ilvl="6" w:tentative="0">
      <w:start w:val="1"/>
      <w:numFmt w:val="bullet"/>
      <w:lvlText w:val="•"/>
      <w:lvlJc w:val="left"/>
      <w:pPr>
        <w:ind w:left="2879" w:hanging="288"/>
      </w:pPr>
      <w:rPr>
        <w:rFonts w:hint="eastAsia"/>
        <w:color w:val="3370FF"/>
        <w:sz w:val="22"/>
        <w:szCs w:val="22"/>
      </w:rPr>
    </w:lvl>
    <w:lvl w:ilvl="7" w:tentative="0">
      <w:start w:val="1"/>
      <w:numFmt w:val="bullet"/>
      <w:lvlText w:val="◦"/>
      <w:lvlJc w:val="left"/>
      <w:pPr>
        <w:ind w:left="3312" w:hanging="288"/>
      </w:pPr>
      <w:rPr>
        <w:rFonts w:hint="eastAsia"/>
        <w:color w:val="3370FF"/>
        <w:sz w:val="22"/>
        <w:szCs w:val="22"/>
      </w:rPr>
    </w:lvl>
    <w:lvl w:ilvl="8" w:tentative="0">
      <w:start w:val="1"/>
      <w:numFmt w:val="bullet"/>
      <w:lvlText w:val="▪"/>
      <w:lvlJc w:val="left"/>
      <w:pPr>
        <w:ind w:left="3744" w:hanging="288"/>
      </w:pPr>
      <w:rPr>
        <w:rFonts w:hint="eastAsia"/>
        <w:color w:val="3370FF"/>
        <w:sz w:val="22"/>
        <w:szCs w:val="22"/>
      </w:rPr>
    </w:lvl>
  </w:abstractNum>
  <w:abstractNum w:abstractNumId="1">
    <w:nsid w:val="339B7FA1"/>
    <w:multiLevelType w:val="multilevel"/>
    <w:tmpl w:val="339B7FA1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288" w:hanging="288"/>
      </w:pPr>
      <w:rPr>
        <w:rFonts w:hint="eastAsia"/>
        <w:color w:val="auto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rFonts w:hint="eastAsia"/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rFonts w:hint="eastAsia"/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rFonts w:hint="eastAsia"/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rFonts w:hint="eastAsia"/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rFonts w:hint="eastAsia"/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rFonts w:hint="eastAsia"/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rFonts w:hint="eastAsia"/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rFonts w:hint="eastAsia"/>
        <w:color w:val="3370FF"/>
        <w:sz w:val="22"/>
        <w:szCs w:val="22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5C"/>
    <w:rsid w:val="00006B82"/>
    <w:rsid w:val="00093332"/>
    <w:rsid w:val="002D1CB6"/>
    <w:rsid w:val="00304CD2"/>
    <w:rsid w:val="003B4A74"/>
    <w:rsid w:val="005477FA"/>
    <w:rsid w:val="00641E74"/>
    <w:rsid w:val="006A04BD"/>
    <w:rsid w:val="00933D64"/>
    <w:rsid w:val="009D2F5C"/>
    <w:rsid w:val="00D06D6C"/>
    <w:rsid w:val="00DD52B7"/>
    <w:rsid w:val="00DE43B7"/>
    <w:rsid w:val="00FB4D87"/>
    <w:rsid w:val="16C85497"/>
    <w:rsid w:val="7874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3">
    <w:name w:val="heading 2"/>
    <w:next w:val="1"/>
    <w:qFormat/>
    <w:uiPriority w:val="0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4">
    <w:name w:val="heading 3"/>
    <w:next w:val="1"/>
    <w:qFormat/>
    <w:uiPriority w:val="0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paragraph" w:styleId="5">
    <w:name w:val="heading 4"/>
    <w:next w:val="1"/>
    <w:qFormat/>
    <w:uiPriority w:val="0"/>
    <w:pPr>
      <w:spacing w:before="260" w:after="120" w:line="288" w:lineRule="auto"/>
      <w:outlineLvl w:val="3"/>
    </w:pPr>
    <w:rPr>
      <w:rFonts w:ascii="Arial" w:hAnsi="Arial" w:eastAsia="等线" w:cs="Arial"/>
      <w:b/>
      <w:bCs/>
      <w:sz w:val="28"/>
      <w:szCs w:val="28"/>
      <w:lang w:val="en-US" w:eastAsia="zh-CN" w:bidi="ar-SA"/>
    </w:rPr>
  </w:style>
  <w:style w:type="paragraph" w:styleId="6">
    <w:name w:val="heading 5"/>
    <w:next w:val="1"/>
    <w:qFormat/>
    <w:uiPriority w:val="0"/>
    <w:pPr>
      <w:spacing w:before="240" w:after="120" w:line="288" w:lineRule="auto"/>
      <w:outlineLvl w:val="4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7">
    <w:name w:val="heading 6"/>
    <w:next w:val="1"/>
    <w:qFormat/>
    <w:uiPriority w:val="0"/>
    <w:pPr>
      <w:spacing w:before="240" w:after="120" w:line="288" w:lineRule="auto"/>
      <w:outlineLvl w:val="5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20"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footnote text"/>
    <w:link w:val="16"/>
    <w:semiHidden/>
    <w:unhideWhenUsed/>
    <w:uiPriority w:val="99"/>
    <w:rPr>
      <w:rFonts w:asciiTheme="minorHAnsi" w:hAnsiTheme="minorHAnsi" w:eastAsiaTheme="minorEastAsia" w:cstheme="minorBidi"/>
      <w:lang w:val="en-US" w:eastAsia="zh-CN" w:bidi="ar-SA"/>
    </w:rPr>
  </w:style>
  <w:style w:type="paragraph" w:styleId="10">
    <w:name w:val="Title"/>
    <w:qFormat/>
    <w:uiPriority w:val="0"/>
    <w:pPr>
      <w:spacing w:before="480" w:after="480" w:line="288" w:lineRule="auto"/>
    </w:pPr>
    <w:rPr>
      <w:rFonts w:ascii="Arial" w:hAnsi="Arial" w:eastAsia="等线" w:cs="Arial"/>
      <w:b/>
      <w:bCs/>
      <w:sz w:val="52"/>
      <w:szCs w:val="52"/>
      <w:lang w:val="en-US" w:eastAsia="zh-CN" w:bidi="ar-SA"/>
    </w:rPr>
  </w:style>
  <w:style w:type="character" w:styleId="13">
    <w:name w:val="Hyperlink"/>
    <w:unhideWhenUsed/>
    <w:uiPriority w:val="99"/>
    <w:rPr>
      <w:color w:val="0563C1"/>
      <w:u w:val="single"/>
    </w:rPr>
  </w:style>
  <w:style w:type="character" w:styleId="14">
    <w:name w:val="footnote reference"/>
    <w:semiHidden/>
    <w:unhideWhenUsed/>
    <w:uiPriority w:val="99"/>
    <w:rPr>
      <w:vertAlign w:val="superscript"/>
    </w:rPr>
  </w:style>
  <w:style w:type="paragraph" w:styleId="15">
    <w:name w:val="List Paragraph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6">
    <w:name w:val="脚注文本 字符"/>
    <w:link w:val="9"/>
    <w:semiHidden/>
    <w:unhideWhenUsed/>
    <w:uiPriority w:val="99"/>
    <w:rPr>
      <w:sz w:val="20"/>
      <w:szCs w:val="20"/>
    </w:rPr>
  </w:style>
  <w:style w:type="paragraph" w:customStyle="1" w:styleId="17">
    <w:name w:val="_Style 13"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  <w:style w:type="paragraph" w:customStyle="1" w:styleId="18">
    <w:name w:val="_Style 14"/>
    <w:uiPriority w:val="0"/>
    <w:pPr>
      <w:spacing w:before="120" w:after="120" w:line="288" w:lineRule="auto"/>
    </w:pPr>
    <w:rPr>
      <w:rFonts w:ascii="Arial" w:hAnsi="Arial" w:eastAsia="等线" w:cs="Arial"/>
      <w:color w:val="8F959E"/>
      <w:sz w:val="22"/>
      <w:szCs w:val="22"/>
      <w:lang w:val="en-US" w:eastAsia="zh-CN" w:bidi="ar-SA"/>
    </w:rPr>
  </w:style>
  <w:style w:type="table" w:customStyle="1" w:styleId="19">
    <w:name w:val="Grid Table 1 Light"/>
    <w:basedOn w:val="11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0">
    <w:name w:val="标题 7 字符"/>
    <w:basedOn w:val="12"/>
    <w:link w:val="8"/>
    <w:uiPriority w:val="0"/>
    <w:rPr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10</Pages>
  <Words>2234</Words>
  <Characters>2481</Characters>
  <Lines>49</Lines>
  <Paragraphs>13</Paragraphs>
  <TotalTime>26</TotalTime>
  <ScaleCrop>false</ScaleCrop>
  <LinksUpToDate>false</LinksUpToDate>
  <CharactersWithSpaces>2644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2025-08-28T09:09:00Z</dcterms:created>
  <dc:creator>Un-named</dc:creator>
  <cp:lastModifiedBy>严圣华</cp:lastModifiedBy>
  <dcterms:modified xsi:type="dcterms:W3CDTF">2025-08-28T09:48:05Z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C6F012E0BFF94523A95B300134FC57E2_13</vt:lpwstr>
  </property>
  <property fmtid="{D5CDD505-2E9C-101B-9397-08002B2CF9AE}" pid="4" name="KSOTemplateDocerSaveRecord">
    <vt:lpwstr>eyJoZGlkIjoiNjVlMmEzYTE1M2RkNmQ5ODRlMDk2NjYyODZkZTM4MjgiLCJ1c2VySWQiOiIxNTI2NDM0OTM4In0=</vt:lpwstr>
  </property>
</Properties>
</file>